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Science Teacher Application </w:t>
      </w:r>
    </w:p>
    <w:p w:rsidR="00000000" w:rsidDel="00000000" w:rsidP="00000000" w:rsidRDefault="00000000" w:rsidRPr="00000000" w14:paraId="00000004">
      <w:pPr>
        <w:tabs>
          <w:tab w:val="left" w:leader="none" w:pos="1864"/>
        </w:tabs>
        <w:rPr>
          <w:sz w:val="18"/>
          <w:szCs w:val="18"/>
        </w:rPr>
      </w:pPr>
      <w:r w:rsidDel="00000000" w:rsidR="00000000" w:rsidRPr="00000000">
        <w:rPr>
          <w:rtl w:val="0"/>
        </w:rPr>
      </w:r>
    </w:p>
    <w:p w:rsidR="00000000" w:rsidDel="00000000" w:rsidP="00000000" w:rsidRDefault="00000000" w:rsidRPr="00000000" w14:paraId="00000005">
      <w:pPr>
        <w:spacing w:after="240" w:lineRule="auto"/>
        <w:ind w:left="0" w:firstLine="0"/>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 For unsuccessful candidates, personal data may be retained for up to 6 months to consider you for future vacancies unless you request otherwise. Data will be handled securely and in accordance with TCW’s Data Protection Policy, ensuring minimal and confidential processing. 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6">
      <w:pPr>
        <w:spacing w:after="240" w:lineRule="auto"/>
        <w:ind w:left="0" w:firstLine="0"/>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7">
      <w:pPr>
        <w:spacing w:after="0" w:line="240" w:lineRule="auto"/>
        <w:ind w:left="0" w:firstLine="0"/>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8">
      <w:pPr>
        <w:spacing w:after="0" w:line="240" w:lineRule="auto"/>
        <w:ind w:left="0" w:firstLine="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9">
      <w:pPr>
        <w:spacing w:after="240" w:lineRule="auto"/>
        <w:ind w:left="0" w:firstLine="0"/>
        <w:jc w:val="both"/>
        <w:rPr>
          <w:sz w:val="18"/>
          <w:szCs w:val="18"/>
        </w:rPr>
      </w:pPr>
      <w:r w:rsidDel="00000000" w:rsidR="00000000" w:rsidRPr="00000000">
        <w:rPr>
          <w:rtl w:val="0"/>
        </w:rPr>
      </w:r>
    </w:p>
    <w:p w:rsidR="00000000" w:rsidDel="00000000" w:rsidP="00000000" w:rsidRDefault="00000000" w:rsidRPr="00000000" w14:paraId="0000000A">
      <w:pPr>
        <w:spacing w:after="240" w:lineRule="auto"/>
        <w:ind w:left="0" w:firstLine="0"/>
        <w:jc w:val="both"/>
        <w:rPr>
          <w:sz w:val="18"/>
          <w:szCs w:val="18"/>
        </w:rPr>
      </w:pPr>
      <w:r w:rsidDel="00000000" w:rsidR="00000000" w:rsidRPr="00000000">
        <w:rPr>
          <w:sz w:val="18"/>
          <w:szCs w:val="18"/>
          <w:rtl w:val="0"/>
        </w:rPr>
        <w:t xml:space="preserve">Signature: ______________________ Date: ______________</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0B">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0C">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D">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0F">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0">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3">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14">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6">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17">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8">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19">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1C">
            <w:pPr>
              <w:spacing w:line="240" w:lineRule="auto"/>
              <w:rPr>
                <w:sz w:val="18"/>
                <w:szCs w:val="18"/>
              </w:rPr>
            </w:pPr>
            <w:r w:rsidDel="00000000" w:rsidR="00000000" w:rsidRPr="00000000">
              <w:rPr>
                <w:rtl w:val="0"/>
              </w:rPr>
            </w:r>
          </w:p>
          <w:p w:rsidR="00000000" w:rsidDel="00000000" w:rsidP="00000000" w:rsidRDefault="00000000" w:rsidRPr="00000000" w14:paraId="0000001D">
            <w:pPr>
              <w:spacing w:line="240" w:lineRule="auto"/>
              <w:rPr>
                <w:sz w:val="18"/>
                <w:szCs w:val="18"/>
              </w:rPr>
            </w:pPr>
            <w:r w:rsidDel="00000000" w:rsidR="00000000" w:rsidRPr="00000000">
              <w:rPr>
                <w:rtl w:val="0"/>
              </w:rPr>
            </w:r>
          </w:p>
          <w:p w:rsidR="00000000" w:rsidDel="00000000" w:rsidP="00000000" w:rsidRDefault="00000000" w:rsidRPr="00000000" w14:paraId="0000001E">
            <w:pPr>
              <w:spacing w:line="240" w:lineRule="auto"/>
              <w:rPr>
                <w:sz w:val="18"/>
                <w:szCs w:val="18"/>
              </w:rPr>
            </w:pPr>
            <w:r w:rsidDel="00000000" w:rsidR="00000000" w:rsidRPr="00000000">
              <w:rPr>
                <w:rtl w:val="0"/>
              </w:rPr>
            </w:r>
          </w:p>
          <w:p w:rsidR="00000000" w:rsidDel="00000000" w:rsidP="00000000" w:rsidRDefault="00000000" w:rsidRPr="00000000" w14:paraId="0000001F">
            <w:pPr>
              <w:spacing w:line="240" w:lineRule="auto"/>
              <w:rPr>
                <w:sz w:val="18"/>
                <w:szCs w:val="18"/>
              </w:rPr>
            </w:pPr>
            <w:r w:rsidDel="00000000" w:rsidR="00000000" w:rsidRPr="00000000">
              <w:rPr>
                <w:rtl w:val="0"/>
              </w:rPr>
            </w:r>
          </w:p>
          <w:p w:rsidR="00000000" w:rsidDel="00000000" w:rsidP="00000000" w:rsidRDefault="00000000" w:rsidRPr="00000000" w14:paraId="00000020">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2">
            <w:pPr>
              <w:spacing w:line="240" w:lineRule="auto"/>
              <w:rPr>
                <w:sz w:val="18"/>
                <w:szCs w:val="18"/>
              </w:rPr>
            </w:pPr>
            <w:r w:rsidDel="00000000" w:rsidR="00000000" w:rsidRPr="00000000">
              <w:rPr>
                <w:rtl w:val="0"/>
              </w:rPr>
            </w:r>
          </w:p>
          <w:p w:rsidR="00000000" w:rsidDel="00000000" w:rsidP="00000000" w:rsidRDefault="00000000" w:rsidRPr="00000000" w14:paraId="00000023">
            <w:pPr>
              <w:spacing w:line="240" w:lineRule="auto"/>
              <w:rPr>
                <w:sz w:val="18"/>
                <w:szCs w:val="18"/>
              </w:rPr>
            </w:pPr>
            <w:r w:rsidDel="00000000" w:rsidR="00000000" w:rsidRPr="00000000">
              <w:rPr>
                <w:rtl w:val="0"/>
              </w:rPr>
            </w:r>
          </w:p>
        </w:tc>
      </w:tr>
    </w:tbl>
    <w:p w:rsidR="00000000" w:rsidDel="00000000" w:rsidP="00000000" w:rsidRDefault="00000000" w:rsidRPr="00000000" w14:paraId="00000024">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25">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26">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7">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spacing w:line="240" w:lineRule="auto"/>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C">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2E">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2F">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0">
            <w:pPr>
              <w:spacing w:line="240" w:lineRule="auto"/>
              <w:rPr>
                <w:sz w:val="18"/>
                <w:szCs w:val="18"/>
              </w:rPr>
            </w:pPr>
            <w:r w:rsidDel="00000000" w:rsidR="00000000" w:rsidRPr="00000000">
              <w:rPr>
                <w:rtl w:val="0"/>
              </w:rPr>
            </w:r>
          </w:p>
          <w:p w:rsidR="00000000" w:rsidDel="00000000" w:rsidP="00000000" w:rsidRDefault="00000000" w:rsidRPr="00000000" w14:paraId="00000031">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2">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3">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4">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5">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A">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sz w:val="18"/>
                <w:szCs w:val="18"/>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E">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rtl w:val="0"/>
              </w:rPr>
            </w:r>
          </w:p>
        </w:tc>
      </w:tr>
    </w:tbl>
    <w:p w:rsidR="00000000" w:rsidDel="00000000" w:rsidP="00000000" w:rsidRDefault="00000000" w:rsidRPr="00000000" w14:paraId="00000040">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1">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spacing w:line="240" w:lineRule="auto"/>
              <w:rPr>
                <w:sz w:val="18"/>
                <w:szCs w:val="18"/>
              </w:rPr>
            </w:pPr>
            <w:r w:rsidDel="00000000" w:rsidR="00000000" w:rsidRPr="00000000">
              <w:rPr>
                <w:sz w:val="18"/>
                <w:szCs w:val="18"/>
                <w:rtl w:val="0"/>
              </w:rPr>
              <w:t xml:space="preserve">Please outline your experience and knowledge of education and specifically teaching Science?</w:t>
            </w:r>
          </w:p>
          <w:p w:rsidR="00000000" w:rsidDel="00000000" w:rsidP="00000000" w:rsidRDefault="00000000" w:rsidRPr="00000000" w14:paraId="00000043">
            <w:pPr>
              <w:spacing w:line="240" w:lineRule="auto"/>
              <w:rPr>
                <w:sz w:val="18"/>
                <w:szCs w:val="18"/>
              </w:rPr>
            </w:pPr>
            <w:r w:rsidDel="00000000" w:rsidR="00000000" w:rsidRPr="00000000">
              <w:rPr>
                <w:rtl w:val="0"/>
              </w:rPr>
            </w:r>
          </w:p>
          <w:p w:rsidR="00000000" w:rsidDel="00000000" w:rsidP="00000000" w:rsidRDefault="00000000" w:rsidRPr="00000000" w14:paraId="00000044">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5">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46">
            <w:pPr>
              <w:spacing w:line="240" w:lineRule="auto"/>
              <w:rPr>
                <w:sz w:val="18"/>
                <w:szCs w:val="18"/>
              </w:rPr>
            </w:pPr>
            <w:r w:rsidDel="00000000" w:rsidR="00000000" w:rsidRPr="00000000">
              <w:rPr>
                <w:rtl w:val="0"/>
              </w:rPr>
            </w:r>
          </w:p>
          <w:p w:rsidR="00000000" w:rsidDel="00000000" w:rsidP="00000000" w:rsidRDefault="00000000" w:rsidRPr="00000000" w14:paraId="00000047">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49">
            <w:pPr>
              <w:spacing w:line="240" w:lineRule="auto"/>
              <w:rPr>
                <w:sz w:val="18"/>
                <w:szCs w:val="18"/>
              </w:rPr>
            </w:pPr>
            <w:r w:rsidDel="00000000" w:rsidR="00000000" w:rsidRPr="00000000">
              <w:rPr>
                <w:rtl w:val="0"/>
              </w:rPr>
            </w:r>
          </w:p>
          <w:p w:rsidR="00000000" w:rsidDel="00000000" w:rsidP="00000000" w:rsidRDefault="00000000" w:rsidRPr="00000000" w14:paraId="0000004A">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4C">
            <w:pPr>
              <w:spacing w:line="240" w:lineRule="auto"/>
              <w:rPr>
                <w:sz w:val="18"/>
                <w:szCs w:val="18"/>
              </w:rPr>
            </w:pPr>
            <w:r w:rsidDel="00000000" w:rsidR="00000000" w:rsidRPr="00000000">
              <w:rPr>
                <w:rtl w:val="0"/>
              </w:rPr>
            </w:r>
          </w:p>
          <w:p w:rsidR="00000000" w:rsidDel="00000000" w:rsidP="00000000" w:rsidRDefault="00000000" w:rsidRPr="00000000" w14:paraId="0000004D">
            <w:pPr>
              <w:spacing w:line="240" w:lineRule="auto"/>
              <w:rPr>
                <w:sz w:val="18"/>
                <w:szCs w:val="18"/>
              </w:rPr>
            </w:pPr>
            <w:r w:rsidDel="00000000" w:rsidR="00000000" w:rsidRPr="00000000">
              <w:rPr>
                <w:rtl w:val="0"/>
              </w:rPr>
            </w:r>
          </w:p>
        </w:tc>
      </w:tr>
    </w:tbl>
    <w:p w:rsidR="00000000" w:rsidDel="00000000" w:rsidP="00000000" w:rsidRDefault="00000000" w:rsidRPr="00000000" w14:paraId="0000004E">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F">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50">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1">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52">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3">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4">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5">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7">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8">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5A">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D">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0">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3">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65">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66">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6A">
      <w:pPr>
        <w:rPr>
          <w:sz w:val="18"/>
          <w:szCs w:val="18"/>
        </w:rPr>
      </w:pPr>
      <w:r w:rsidDel="00000000" w:rsidR="00000000" w:rsidRPr="00000000">
        <w:rPr>
          <w:rtl w:val="0"/>
        </w:rPr>
      </w:r>
    </w:p>
    <w:p w:rsidR="00000000" w:rsidDel="00000000" w:rsidP="00000000" w:rsidRDefault="00000000" w:rsidRPr="00000000" w14:paraId="0000006B">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6C">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6E">
            <w:pPr>
              <w:spacing w:line="240" w:lineRule="auto"/>
              <w:rPr>
                <w:sz w:val="18"/>
                <w:szCs w:val="18"/>
              </w:rPr>
            </w:pPr>
            <w:r w:rsidDel="00000000" w:rsidR="00000000" w:rsidRPr="00000000">
              <w:rPr>
                <w:rtl w:val="0"/>
              </w:rPr>
            </w:r>
          </w:p>
          <w:p w:rsidR="00000000" w:rsidDel="00000000" w:rsidP="00000000" w:rsidRDefault="00000000" w:rsidRPr="00000000" w14:paraId="0000006F">
            <w:pPr>
              <w:spacing w:line="240" w:lineRule="auto"/>
              <w:rPr>
                <w:sz w:val="18"/>
                <w:szCs w:val="18"/>
              </w:rPr>
            </w:pPr>
            <w:r w:rsidDel="00000000" w:rsidR="00000000" w:rsidRPr="00000000">
              <w:rPr>
                <w:rtl w:val="0"/>
              </w:rPr>
            </w:r>
          </w:p>
        </w:tc>
      </w:tr>
    </w:tbl>
    <w:p w:rsidR="00000000" w:rsidDel="00000000" w:rsidP="00000000" w:rsidRDefault="00000000" w:rsidRPr="00000000" w14:paraId="00000070">
      <w:pPr>
        <w:rPr>
          <w:b w:val="1"/>
          <w:bCs w:val="1"/>
          <w:sz w:val="18"/>
          <w:szCs w:val="18"/>
        </w:rPr>
      </w:pPr>
      <w:r w:rsidDel="00000000" w:rsidR="00000000" w:rsidRPr="00000000">
        <w:rPr>
          <w:rtl w:val="0"/>
        </w:rPr>
      </w:r>
    </w:p>
    <w:p w:rsidR="00000000" w:rsidDel="00000000" w:rsidP="00000000" w:rsidRDefault="00000000" w:rsidRPr="00000000" w14:paraId="00000071">
      <w:pPr>
        <w:rPr>
          <w:b w:val="1"/>
          <w:bCs w:val="1"/>
          <w:sz w:val="18"/>
          <w:szCs w:val="18"/>
        </w:rPr>
      </w:pPr>
      <w:r w:rsidDel="00000000" w:rsidR="00000000" w:rsidRPr="00000000">
        <w:rPr>
          <w:rtl w:val="0"/>
        </w:rPr>
      </w:r>
    </w:p>
    <w:p w:rsidR="00000000" w:rsidDel="00000000" w:rsidP="00000000" w:rsidRDefault="00000000" w:rsidRPr="00000000" w14:paraId="00000072">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73">
      <w:pPr>
        <w:numPr>
          <w:ilvl w:val="0"/>
          <w:numId w:val="1"/>
        </w:numPr>
        <w:ind w:left="1440" w:hanging="360"/>
        <w:rPr>
          <w:sz w:val="18"/>
          <w:szCs w:val="18"/>
        </w:rPr>
      </w:pPr>
      <w:r w:rsidDel="00000000" w:rsidR="00000000" w:rsidRPr="00000000">
        <w:rPr>
          <w:sz w:val="18"/>
          <w:szCs w:val="18"/>
          <w:rtl w:val="0"/>
        </w:rPr>
        <w:t xml:space="preserve">A one-off Friday induction - Paid</w:t>
      </w:r>
    </w:p>
    <w:p w:rsidR="00000000" w:rsidDel="00000000" w:rsidP="00000000" w:rsidRDefault="00000000" w:rsidRPr="00000000" w14:paraId="00000074">
      <w:pPr>
        <w:numPr>
          <w:ilvl w:val="0"/>
          <w:numId w:val="1"/>
        </w:numPr>
        <w:ind w:left="1440" w:hanging="360"/>
        <w:rPr>
          <w:sz w:val="18"/>
          <w:szCs w:val="18"/>
        </w:rPr>
      </w:pPr>
      <w:r w:rsidDel="00000000" w:rsidR="00000000" w:rsidRPr="00000000">
        <w:rPr>
          <w:sz w:val="18"/>
          <w:szCs w:val="18"/>
          <w:rtl w:val="0"/>
        </w:rPr>
        <w:t xml:space="preserve">Five consecutive Tuesday from 4.30 - 6.00 pm - New teacher training - Paid</w:t>
      </w:r>
    </w:p>
    <w:p w:rsidR="00000000" w:rsidDel="00000000" w:rsidP="00000000" w:rsidRDefault="00000000" w:rsidRPr="00000000" w14:paraId="00000075">
      <w:pPr>
        <w:numPr>
          <w:ilvl w:val="0"/>
          <w:numId w:val="1"/>
        </w:numPr>
        <w:ind w:left="1440" w:hanging="360"/>
        <w:rPr>
          <w:sz w:val="18"/>
          <w:szCs w:val="18"/>
        </w:rPr>
      </w:pPr>
      <w:r w:rsidDel="00000000" w:rsidR="00000000" w:rsidRPr="00000000">
        <w:rPr>
          <w:sz w:val="18"/>
          <w:szCs w:val="18"/>
          <w:rtl w:val="0"/>
        </w:rPr>
        <w:t xml:space="preserve">Every Thursday from 4.30 - 6.00 pm -  Whole School training/meeting - Paid</w:t>
      </w:r>
    </w:p>
    <w:p w:rsidR="00000000" w:rsidDel="00000000" w:rsidP="00000000" w:rsidRDefault="00000000" w:rsidRPr="00000000" w14:paraId="00000076">
      <w:pPr>
        <w:rPr>
          <w:b w:val="1"/>
          <w:bCs w:val="1"/>
          <w:sz w:val="18"/>
          <w:szCs w:val="18"/>
        </w:rPr>
      </w:pPr>
      <w:r w:rsidDel="00000000" w:rsidR="00000000" w:rsidRPr="00000000">
        <w:rPr>
          <w:rtl w:val="0"/>
        </w:rPr>
      </w:r>
    </w:p>
    <w:p w:rsidR="00000000" w:rsidDel="00000000" w:rsidP="00000000" w:rsidRDefault="00000000" w:rsidRPr="00000000" w14:paraId="00000077">
      <w:pPr>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78">
      <w:pPr>
        <w:rPr>
          <w:sz w:val="18"/>
          <w:szCs w:val="18"/>
        </w:rPr>
      </w:pPr>
      <w:r w:rsidDel="00000000" w:rsidR="00000000" w:rsidRPr="00000000">
        <w:rPr>
          <w:rtl w:val="0"/>
        </w:rPr>
      </w:r>
    </w:p>
    <w:p w:rsidR="00000000" w:rsidDel="00000000" w:rsidP="00000000" w:rsidRDefault="00000000" w:rsidRPr="00000000" w14:paraId="00000079">
      <w:pPr>
        <w:rPr>
          <w:sz w:val="20"/>
          <w:szCs w:val="20"/>
        </w:rPr>
      </w:pPr>
      <w:bookmarkStart w:colFirst="0" w:colLast="0" w:name="_heading=h.30j0zll" w:id="1"/>
      <w:bookmarkEnd w:id="1"/>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7B">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C">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D">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7E">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7F">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80">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1">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82">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3">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5">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86">
            <w:pPr>
              <w:spacing w:line="240" w:lineRule="auto"/>
              <w:rPr>
                <w:sz w:val="20"/>
                <w:szCs w:val="20"/>
              </w:rPr>
            </w:pPr>
            <w:r w:rsidDel="00000000" w:rsidR="00000000" w:rsidRPr="00000000">
              <w:rPr>
                <w:rtl w:val="0"/>
              </w:rPr>
            </w:r>
          </w:p>
          <w:p w:rsidR="00000000" w:rsidDel="00000000" w:rsidP="00000000" w:rsidRDefault="00000000" w:rsidRPr="00000000" w14:paraId="00000087">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8">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89">
            <w:pPr>
              <w:spacing w:line="240" w:lineRule="auto"/>
              <w:rPr>
                <w:sz w:val="20"/>
                <w:szCs w:val="20"/>
              </w:rPr>
            </w:pPr>
            <w:r w:rsidDel="00000000" w:rsidR="00000000" w:rsidRPr="00000000">
              <w:rPr>
                <w:rtl w:val="0"/>
              </w:rPr>
            </w:r>
          </w:p>
          <w:p w:rsidR="00000000" w:rsidDel="00000000" w:rsidP="00000000" w:rsidRDefault="00000000" w:rsidRPr="00000000" w14:paraId="0000008A">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8B">
            <w:pPr>
              <w:spacing w:line="240" w:lineRule="auto"/>
              <w:rPr>
                <w:sz w:val="20"/>
                <w:szCs w:val="20"/>
              </w:rPr>
            </w:pPr>
            <w:r w:rsidDel="00000000" w:rsidR="00000000" w:rsidRPr="00000000">
              <w:rPr>
                <w:rtl w:val="0"/>
              </w:rPr>
            </w:r>
          </w:p>
          <w:p w:rsidR="00000000" w:rsidDel="00000000" w:rsidP="00000000" w:rsidRDefault="00000000" w:rsidRPr="00000000" w14:paraId="0000008C">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8D">
            <w:pPr>
              <w:spacing w:line="240" w:lineRule="auto"/>
              <w:rPr>
                <w:sz w:val="20"/>
                <w:szCs w:val="20"/>
              </w:rPr>
            </w:pPr>
            <w:r w:rsidDel="00000000" w:rsidR="00000000" w:rsidRPr="00000000">
              <w:rPr>
                <w:rtl w:val="0"/>
              </w:rPr>
            </w:r>
          </w:p>
          <w:p w:rsidR="00000000" w:rsidDel="00000000" w:rsidP="00000000" w:rsidRDefault="00000000" w:rsidRPr="00000000" w14:paraId="0000008E">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8F">
            <w:pPr>
              <w:spacing w:line="240" w:lineRule="auto"/>
              <w:rPr>
                <w:sz w:val="20"/>
                <w:szCs w:val="20"/>
              </w:rPr>
            </w:pPr>
            <w:r w:rsidDel="00000000" w:rsidR="00000000" w:rsidRPr="00000000">
              <w:rPr>
                <w:rtl w:val="0"/>
              </w:rPr>
            </w:r>
          </w:p>
          <w:p w:rsidR="00000000" w:rsidDel="00000000" w:rsidP="00000000" w:rsidRDefault="00000000" w:rsidRPr="00000000" w14:paraId="00000090">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3">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94">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5">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6">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7">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8">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9">
            <w:pPr>
              <w:spacing w:line="240" w:lineRule="auto"/>
              <w:rPr>
                <w:color w:val="1f1f1f"/>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r w:rsidDel="00000000" w:rsidR="00000000" w:rsidRPr="00000000">
              <w:rPr>
                <w:rtl w:val="0"/>
              </w:rPr>
            </w:r>
          </w:p>
          <w:p w:rsidR="00000000" w:rsidDel="00000000" w:rsidP="00000000" w:rsidRDefault="00000000" w:rsidRPr="00000000" w14:paraId="0000009A">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B">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Please provide any further details regarding your visa/right to work status:</w:t>
            </w:r>
          </w:p>
          <w:p w:rsidR="00000000" w:rsidDel="00000000" w:rsidP="00000000" w:rsidRDefault="00000000" w:rsidRPr="00000000" w14:paraId="0000009C">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D">
            <w:pPr>
              <w:spacing w:line="240" w:lineRule="auto"/>
              <w:rPr>
                <w:b w:val="1"/>
                <w:bCs w:val="1"/>
                <w:color w:val="1f1f1f"/>
                <w:sz w:val="20"/>
                <w:szCs w:val="20"/>
                <w:highlight w:val="white"/>
              </w:rPr>
            </w:pPr>
            <w:r w:rsidDel="00000000" w:rsidR="00000000" w:rsidRPr="00000000">
              <w:rPr>
                <w:b w:val="1"/>
                <w:bCs w:val="1"/>
                <w:color w:val="1f1f1f"/>
                <w:sz w:val="20"/>
                <w:szCs w:val="20"/>
                <w:highlight w:val="yellow"/>
                <w:rtl w:val="0"/>
              </w:rPr>
              <w:t xml:space="preserve">Please note that we are unable to provide sponsorship for this role.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E">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9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0">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1">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2">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A3">
            <w:pPr>
              <w:spacing w:line="240" w:lineRule="auto"/>
              <w:rPr>
                <w:sz w:val="20"/>
                <w:szCs w:val="20"/>
              </w:rPr>
            </w:pPr>
            <w:r w:rsidDel="00000000" w:rsidR="00000000" w:rsidRPr="00000000">
              <w:rPr>
                <w:rtl w:val="0"/>
              </w:rPr>
            </w:r>
          </w:p>
          <w:p w:rsidR="00000000" w:rsidDel="00000000" w:rsidP="00000000" w:rsidRDefault="00000000" w:rsidRPr="00000000" w14:paraId="000000A4">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A5">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6">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7">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8">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A9">
            <w:pPr>
              <w:spacing w:line="240" w:lineRule="auto"/>
              <w:rPr>
                <w:sz w:val="20"/>
                <w:szCs w:val="20"/>
              </w:rPr>
            </w:pPr>
            <w:r w:rsidDel="00000000" w:rsidR="00000000" w:rsidRPr="00000000">
              <w:rPr>
                <w:rtl w:val="0"/>
              </w:rPr>
            </w:r>
          </w:p>
          <w:p w:rsidR="00000000" w:rsidDel="00000000" w:rsidP="00000000" w:rsidRDefault="00000000" w:rsidRPr="00000000" w14:paraId="000000AA">
            <w:pPr>
              <w:spacing w:line="240" w:lineRule="auto"/>
              <w:rPr>
                <w:sz w:val="20"/>
                <w:szCs w:val="20"/>
              </w:rPr>
            </w:pPr>
            <w:r w:rsidDel="00000000" w:rsidR="00000000" w:rsidRPr="00000000">
              <w:rPr>
                <w:rtl w:val="0"/>
              </w:rPr>
            </w:r>
          </w:p>
          <w:p w:rsidR="00000000" w:rsidDel="00000000" w:rsidP="00000000" w:rsidRDefault="00000000" w:rsidRPr="00000000" w14:paraId="000000AB">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C">
      <w:pPr>
        <w:rPr>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D">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AE">
            <w:pPr>
              <w:spacing w:line="240" w:lineRule="auto"/>
              <w:rPr>
                <w:sz w:val="20"/>
                <w:szCs w:val="20"/>
              </w:rPr>
            </w:pPr>
            <w:r w:rsidDel="00000000" w:rsidR="00000000" w:rsidRPr="00000000">
              <w:rPr>
                <w:rtl w:val="0"/>
              </w:rPr>
            </w:r>
          </w:p>
        </w:tc>
      </w:tr>
    </w:tbl>
    <w:p w:rsidR="00000000" w:rsidDel="00000000" w:rsidP="00000000" w:rsidRDefault="00000000" w:rsidRPr="00000000" w14:paraId="000000AF">
      <w:pPr>
        <w:jc w:val="both"/>
        <w:rPr>
          <w:sz w:val="16"/>
          <w:szCs w:val="16"/>
        </w:rPr>
      </w:pPr>
      <w:r w:rsidDel="00000000" w:rsidR="00000000" w:rsidRPr="00000000">
        <w:rPr>
          <w:sz w:val="16"/>
          <w:szCs w:val="16"/>
          <w:rtl w:val="0"/>
        </w:rPr>
        <w:t xml:space="preserve">This role is exempt from the Rehabilitation of Offenders Act 1974 (as amended). We may ask about spent and unspent convictions, cautions, warnings, or reprimands, except those protected under the Exceptions Order 1975 (as amended in 2013), which must not be disclosed or considered. Guidance on protected information is available from Unlock (</w:t>
      </w:r>
      <w:hyperlink r:id="rId9">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 Where relevant, we may also request details of regulatory investigations or actions affecting professional registration or fitness to practise.</w:t>
      </w:r>
    </w:p>
    <w:p w:rsidR="00000000" w:rsidDel="00000000" w:rsidP="00000000" w:rsidRDefault="00000000" w:rsidRPr="00000000" w14:paraId="000000B0">
      <w:pPr>
        <w:jc w:val="both"/>
        <w:rPr>
          <w:sz w:val="16"/>
          <w:szCs w:val="16"/>
        </w:rPr>
      </w:pPr>
      <w:r w:rsidDel="00000000" w:rsidR="00000000" w:rsidRPr="00000000">
        <w:rPr>
          <w:rtl w:val="0"/>
        </w:rPr>
      </w:r>
    </w:p>
    <w:p w:rsidR="00000000" w:rsidDel="00000000" w:rsidP="00000000" w:rsidRDefault="00000000" w:rsidRPr="00000000" w14:paraId="000000B1">
      <w:pPr>
        <w:jc w:val="both"/>
        <w:rPr>
          <w:sz w:val="16"/>
          <w:szCs w:val="16"/>
        </w:rPr>
      </w:pPr>
      <w:r w:rsidDel="00000000" w:rsidR="00000000" w:rsidRPr="00000000">
        <w:rPr>
          <w:sz w:val="16"/>
          <w:szCs w:val="16"/>
          <w:rtl w:val="0"/>
        </w:rPr>
        <w:t xml:space="preserve">If successful, information will be verified through a standard or enhanced DBS check, which may include non-conviction police information. For roles involving regulated activity under the Safeguarding Vulnerable Groups Act 2006 (as amended by the Protection of Freedoms Act 2012), checks will include the children’s and/or adults’ barred lists. We are committed to fair recruitment and will not unfairly discriminate. Information will be processed in accordance with the Data Protection Act 2018 and used solely to assess suitability. Failure to disclose legally required information may result in disciplinary action or dismissal. </w:t>
      </w:r>
    </w:p>
    <w:p w:rsidR="00000000" w:rsidDel="00000000" w:rsidP="00000000" w:rsidRDefault="00000000" w:rsidRPr="00000000" w14:paraId="000000B2">
      <w:pPr>
        <w:jc w:val="both"/>
        <w:rPr>
          <w:sz w:val="18"/>
          <w:szCs w:val="18"/>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3">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6">
      <w:pPr>
        <w:rPr>
          <w:sz w:val="16"/>
          <w:szCs w:val="16"/>
        </w:rPr>
      </w:pPr>
      <w:r w:rsidDel="00000000" w:rsidR="00000000" w:rsidRPr="00000000">
        <w:rPr>
          <w:rtl w:val="0"/>
        </w:rPr>
      </w:r>
    </w:p>
    <w:p w:rsidR="00000000" w:rsidDel="00000000" w:rsidP="00000000" w:rsidRDefault="00000000" w:rsidRPr="00000000" w14:paraId="000000B7">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B8">
      <w:pPr>
        <w:rPr>
          <w:sz w:val="16"/>
          <w:szCs w:val="16"/>
        </w:rPr>
      </w:pPr>
      <w:r w:rsidDel="00000000" w:rsidR="00000000" w:rsidRPr="00000000">
        <w:rPr>
          <w:rtl w:val="0"/>
        </w:rPr>
      </w:r>
    </w:p>
    <w:p w:rsidR="00000000" w:rsidDel="00000000" w:rsidP="00000000" w:rsidRDefault="00000000" w:rsidRPr="00000000" w14:paraId="000000B9">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A">
      <w:pPr>
        <w:rPr>
          <w:sz w:val="16"/>
          <w:szCs w:val="16"/>
        </w:rPr>
      </w:pPr>
      <w:r w:rsidDel="00000000" w:rsidR="00000000" w:rsidRPr="00000000">
        <w:rPr>
          <w:sz w:val="16"/>
          <w:szCs w:val="16"/>
          <w:rtl w:val="0"/>
        </w:rPr>
        <w:t xml:space="preserve"> </w:t>
      </w:r>
    </w:p>
    <w:p w:rsidR="00000000" w:rsidDel="00000000" w:rsidP="00000000" w:rsidRDefault="00000000" w:rsidRPr="00000000" w14:paraId="000000BB">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BC">
      <w:pPr>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D">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E">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BF">
      <w:pPr>
        <w:jc w:val="center"/>
        <w:rPr/>
      </w:pPr>
      <w:r w:rsidDel="00000000" w:rsidR="00000000" w:rsidRPr="00000000">
        <w:rPr>
          <w:rtl w:val="0"/>
        </w:rPr>
      </w:r>
    </w:p>
    <w:p w:rsidR="00000000" w:rsidDel="00000000" w:rsidP="00000000" w:rsidRDefault="00000000" w:rsidRPr="00000000" w14:paraId="000000C0">
      <w:pPr>
        <w:numPr>
          <w:ilvl w:val="0"/>
          <w:numId w:val="2"/>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C1">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C2">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C3">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C4">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C5">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C6">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C7">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C8">
      <w:pPr>
        <w:rPr>
          <w:b w:val="1"/>
          <w:bCs w:val="1"/>
          <w:sz w:val="18"/>
          <w:szCs w:val="18"/>
        </w:rPr>
      </w:pPr>
      <w:r w:rsidDel="00000000" w:rsidR="00000000" w:rsidRPr="00000000">
        <w:rPr>
          <w:rtl w:val="0"/>
        </w:rPr>
      </w:r>
    </w:p>
    <w:p w:rsidR="00000000" w:rsidDel="00000000" w:rsidP="00000000" w:rsidRDefault="00000000" w:rsidRPr="00000000" w14:paraId="000000C9">
      <w:pPr>
        <w:numPr>
          <w:ilvl w:val="0"/>
          <w:numId w:val="2"/>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CA">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CB">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CC">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CD">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CE">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CF">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D0">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D1">
      <w:pPr>
        <w:rPr>
          <w:b w:val="1"/>
          <w:bCs w:val="1"/>
          <w:sz w:val="18"/>
          <w:szCs w:val="18"/>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0">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D3">
      <w:pPr>
        <w:rPr>
          <w:b w:val="1"/>
          <w:bCs w:val="1"/>
          <w:sz w:val="18"/>
          <w:szCs w:val="18"/>
        </w:rPr>
      </w:pPr>
      <w:r w:rsidDel="00000000" w:rsidR="00000000" w:rsidRPr="00000000">
        <w:rPr>
          <w:rtl w:val="0"/>
        </w:rPr>
      </w:r>
    </w:p>
    <w:p w:rsidR="00000000" w:rsidDel="00000000" w:rsidP="00000000" w:rsidRDefault="00000000" w:rsidRPr="00000000" w14:paraId="000000D4">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D5">
      <w:pPr>
        <w:rPr>
          <w:sz w:val="18"/>
          <w:szCs w:val="18"/>
        </w:rPr>
      </w:pPr>
      <w:r w:rsidDel="00000000" w:rsidR="00000000" w:rsidRPr="00000000">
        <w:rPr>
          <w:rtl w:val="0"/>
        </w:rPr>
      </w:r>
    </w:p>
    <w:p w:rsidR="00000000" w:rsidDel="00000000" w:rsidP="00000000" w:rsidRDefault="00000000" w:rsidRPr="00000000" w14:paraId="000000D6">
      <w:pPr>
        <w:rPr>
          <w:sz w:val="18"/>
          <w:szCs w:val="18"/>
        </w:rPr>
      </w:pPr>
      <w:r w:rsidDel="00000000" w:rsidR="00000000" w:rsidRPr="00000000">
        <w:rPr>
          <w:rtl w:val="0"/>
        </w:rPr>
      </w:r>
    </w:p>
    <w:p w:rsidR="00000000" w:rsidDel="00000000" w:rsidP="00000000" w:rsidRDefault="00000000" w:rsidRPr="00000000" w14:paraId="000000D7">
      <w:pPr>
        <w:jc w:val="center"/>
        <w:rPr>
          <w:i w:val="1"/>
          <w:iCs w:val="1"/>
          <w:sz w:val="20"/>
          <w:szCs w:val="20"/>
        </w:rPr>
      </w:pPr>
      <w:r w:rsidDel="00000000" w:rsidR="00000000" w:rsidRPr="00000000">
        <w:rPr>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i w:val="1"/>
          <w:iCs w:val="1"/>
          <w:sz w:val="20"/>
          <w:szCs w:val="20"/>
          <w:rtl w:val="0"/>
        </w:rPr>
        <w:t xml:space="preserve">.</w:t>
      </w:r>
    </w:p>
    <w:sectPr>
      <w:headerReference r:id="rId11" w:type="first"/>
      <w:footerReference r:id="rId12" w:type="default"/>
      <w:footerReference r:id="rId13"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table" w:styleId="afffffffa" w:customStyle="1">
    <w:basedOn w:val="TableNormal"/>
    <w:tblPr>
      <w:tblStyleRowBandSize w:val="1"/>
      <w:tblStyleColBandSize w:val="1"/>
      <w:tblCellMar>
        <w:top w:w="100.0" w:type="dxa"/>
        <w:left w:w="100.0" w:type="dxa"/>
        <w:bottom w:w="100.0" w:type="dxa"/>
        <w:right w:w="100.0" w:type="dxa"/>
      </w:tblCellMar>
    </w:tblPr>
  </w:style>
  <w:style w:type="table" w:styleId="afffffffb" w:customStyle="1">
    <w:basedOn w:val="TableNormal"/>
    <w:tblPr>
      <w:tblStyleRowBandSize w:val="1"/>
      <w:tblStyleColBandSize w:val="1"/>
      <w:tblCellMar>
        <w:top w:w="100.0" w:type="dxa"/>
        <w:left w:w="100.0" w:type="dxa"/>
        <w:bottom w:w="100.0" w:type="dxa"/>
        <w:right w:w="100.0" w:type="dxa"/>
      </w:tblCellMar>
    </w:tblPr>
  </w:style>
  <w:style w:type="table" w:styleId="afffffffc" w:customStyle="1">
    <w:basedOn w:val="TableNormal"/>
    <w:tblPr>
      <w:tblStyleRowBandSize w:val="1"/>
      <w:tblStyleColBandSize w:val="1"/>
      <w:tblCellMar>
        <w:top w:w="100.0" w:type="dxa"/>
        <w:left w:w="100.0" w:type="dxa"/>
        <w:bottom w:w="100.0" w:type="dxa"/>
        <w:right w:w="100.0" w:type="dxa"/>
      </w:tblCellMar>
    </w:tblPr>
  </w:style>
  <w:style w:type="table" w:styleId="afffffffd" w:customStyle="1">
    <w:basedOn w:val="TableNormal"/>
    <w:tblPr>
      <w:tblStyleRowBandSize w:val="1"/>
      <w:tblStyleColBandSize w:val="1"/>
      <w:tblCellMar>
        <w:top w:w="100.0" w:type="dxa"/>
        <w:left w:w="100.0" w:type="dxa"/>
        <w:bottom w:w="100.0" w:type="dxa"/>
        <w:right w:w="100.0" w:type="dxa"/>
      </w:tblCellMar>
    </w:tblPr>
  </w:style>
  <w:style w:type="table" w:styleId="afffffffe" w:customStyle="1">
    <w:basedOn w:val="TableNormal"/>
    <w:tblPr>
      <w:tblStyleRowBandSize w:val="1"/>
      <w:tblStyleColBandSize w:val="1"/>
      <w:tblCellMar>
        <w:top w:w="100.0" w:type="dxa"/>
        <w:left w:w="100.0" w:type="dxa"/>
        <w:bottom w:w="100.0" w:type="dxa"/>
        <w:right w:w="100.0" w:type="dxa"/>
      </w:tblCellMar>
    </w:tblPr>
  </w:style>
  <w:style w:type="table" w:styleId="affffffff" w:customStyle="1">
    <w:basedOn w:val="TableNormal"/>
    <w:tblPr>
      <w:tblStyleRowBandSize w:val="1"/>
      <w:tblStyleColBandSize w:val="1"/>
      <w:tblCellMar>
        <w:top w:w="100.0" w:type="dxa"/>
        <w:left w:w="100.0" w:type="dxa"/>
        <w:bottom w:w="100.0" w:type="dxa"/>
        <w:right w:w="100.0" w:type="dxa"/>
      </w:tblCellMar>
    </w:tblPr>
  </w:style>
  <w:style w:type="table" w:styleId="affffffff0" w:customStyle="1">
    <w:basedOn w:val="TableNormal"/>
    <w:tblPr>
      <w:tblStyleRowBandSize w:val="1"/>
      <w:tblStyleColBandSize w:val="1"/>
      <w:tblCellMar>
        <w:top w:w="100.0" w:type="dxa"/>
        <w:left w:w="100.0" w:type="dxa"/>
        <w:bottom w:w="100.0" w:type="dxa"/>
        <w:right w:w="100.0" w:type="dxa"/>
      </w:tblCellMar>
    </w:tbl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tblPr>
      <w:tblStyleRowBandSize w:val="1"/>
      <w:tblStyleColBandSize w:val="1"/>
      <w:tblCellMar>
        <w:top w:w="100.0" w:type="dxa"/>
        <w:left w:w="100.0" w:type="dxa"/>
        <w:bottom w:w="100.0" w:type="dxa"/>
        <w:right w:w="100.0" w:type="dxa"/>
      </w:tblCellMar>
    </w:tbl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tblPr>
      <w:tblStyleRowBandSize w:val="1"/>
      <w:tblStyleColBandSize w:val="1"/>
      <w:tblCellMar>
        <w:top w:w="100.0" w:type="dxa"/>
        <w:left w:w="100.0" w:type="dxa"/>
        <w:bottom w:w="100.0" w:type="dxa"/>
        <w:right w:w="100.0" w:type="dxa"/>
      </w:tblCellMar>
    </w:tblPr>
  </w:style>
  <w:style w:type="table" w:styleId="affffffff6" w:customStyle="1">
    <w:basedOn w:val="TableNormal"/>
    <w:tblPr>
      <w:tblStyleRowBandSize w:val="1"/>
      <w:tblStyleColBandSize w:val="1"/>
      <w:tblCellMar>
        <w:top w:w="100.0" w:type="dxa"/>
        <w:left w:w="100.0" w:type="dxa"/>
        <w:bottom w:w="100.0" w:type="dxa"/>
        <w:right w:w="100.0" w:type="dxa"/>
      </w:tblCellMar>
    </w:tblPr>
  </w:style>
  <w:style w:type="table" w:styleId="affffffff7" w:customStyle="1">
    <w:basedOn w:val="TableNormal"/>
    <w:tblPr>
      <w:tblStyleRowBandSize w:val="1"/>
      <w:tblStyleColBandSize w:val="1"/>
      <w:tblCellMar>
        <w:top w:w="100.0" w:type="dxa"/>
        <w:left w:w="100.0" w:type="dxa"/>
        <w:bottom w:w="100.0" w:type="dxa"/>
        <w:right w:w="100.0" w:type="dxa"/>
      </w:tblCellMar>
    </w:tblPr>
  </w:style>
  <w:style w:type="table" w:styleId="affffffff8" w:customStyle="1">
    <w:basedOn w:val="TableNormal"/>
    <w:tblPr>
      <w:tblStyleRowBandSize w:val="1"/>
      <w:tblStyleColBandSize w:val="1"/>
      <w:tblCellMar>
        <w:top w:w="100.0" w:type="dxa"/>
        <w:left w:w="100.0" w:type="dxa"/>
        <w:bottom w:w="100.0" w:type="dxa"/>
        <w:right w:w="100.0" w:type="dxa"/>
      </w:tblCellMar>
    </w:tblPr>
  </w:style>
  <w:style w:type="table" w:styleId="affffffff9" w:customStyle="1">
    <w:basedOn w:val="TableNormal"/>
    <w:tblPr>
      <w:tblStyleRowBandSize w:val="1"/>
      <w:tblStyleColBandSize w:val="1"/>
      <w:tblCellMar>
        <w:top w:w="100.0" w:type="dxa"/>
        <w:left w:w="100.0" w:type="dxa"/>
        <w:bottom w:w="100.0" w:type="dxa"/>
        <w:right w:w="100.0" w:type="dxa"/>
      </w:tblCellMar>
    </w:tblPr>
  </w:style>
  <w:style w:type="table" w:styleId="affffffffa" w:customStyle="1">
    <w:basedOn w:val="TableNormal"/>
    <w:tblPr>
      <w:tblStyleRowBandSize w:val="1"/>
      <w:tblStyleColBandSize w:val="1"/>
      <w:tblCellMar>
        <w:top w:w="100.0" w:type="dxa"/>
        <w:left w:w="100.0" w:type="dxa"/>
        <w:bottom w:w="100.0" w:type="dxa"/>
        <w:right w:w="100.0" w:type="dxa"/>
      </w:tblCellMar>
    </w:tblPr>
  </w:style>
  <w:style w:type="table" w:styleId="affffffffb" w:customStyle="1">
    <w:basedOn w:val="TableNormal"/>
    <w:tblPr>
      <w:tblStyleRowBandSize w:val="1"/>
      <w:tblStyleColBandSize w:val="1"/>
      <w:tblCellMar>
        <w:top w:w="100.0" w:type="dxa"/>
        <w:left w:w="100.0" w:type="dxa"/>
        <w:bottom w:w="100.0" w:type="dxa"/>
        <w:right w:w="100.0" w:type="dxa"/>
      </w:tblCellMar>
    </w:tblPr>
  </w:style>
  <w:style w:type="table" w:styleId="affffffffc" w:customStyle="1">
    <w:basedOn w:val="TableNormal"/>
    <w:tblPr>
      <w:tblStyleRowBandSize w:val="1"/>
      <w:tblStyleColBandSize w:val="1"/>
      <w:tblCellMar>
        <w:top w:w="100.0" w:type="dxa"/>
        <w:left w:w="100.0" w:type="dxa"/>
        <w:bottom w:w="100.0" w:type="dxa"/>
        <w:right w:w="100.0" w:type="dxa"/>
      </w:tblCellMar>
    </w:tblPr>
  </w:style>
  <w:style w:type="table" w:styleId="affffffffd" w:customStyle="1">
    <w:basedOn w:val="TableNormal"/>
    <w:tblPr>
      <w:tblStyleRowBandSize w:val="1"/>
      <w:tblStyleColBandSize w:val="1"/>
      <w:tblCellMar>
        <w:top w:w="100.0" w:type="dxa"/>
        <w:left w:w="100.0" w:type="dxa"/>
        <w:bottom w:w="100.0" w:type="dxa"/>
        <w:right w:w="100.0" w:type="dxa"/>
      </w:tblCellMar>
    </w:tblPr>
  </w:style>
  <w:style w:type="table" w:styleId="affffffffe" w:customStyle="1">
    <w:basedOn w:val="TableNormal"/>
    <w:tblPr>
      <w:tblStyleRowBandSize w:val="1"/>
      <w:tblStyleColBandSize w:val="1"/>
      <w:tblCellMar>
        <w:top w:w="100.0" w:type="dxa"/>
        <w:left w:w="100.0" w:type="dxa"/>
        <w:bottom w:w="100.0" w:type="dxa"/>
        <w:right w:w="100.0" w:type="dxa"/>
      </w:tblCellMar>
    </w:tblPr>
  </w:style>
  <w:style w:type="table" w:styleId="afffffffff" w:customStyle="1">
    <w:basedOn w:val="TableNormal"/>
    <w:tblPr>
      <w:tblStyleRowBandSize w:val="1"/>
      <w:tblStyleColBandSize w:val="1"/>
      <w:tblCellMar>
        <w:top w:w="100.0" w:type="dxa"/>
        <w:left w:w="100.0" w:type="dxa"/>
        <w:bottom w:w="100.0" w:type="dxa"/>
        <w:right w:w="100.0" w:type="dxa"/>
      </w:tblCellMar>
    </w:tblPr>
  </w:style>
  <w:style w:type="table" w:styleId="afffffffff0" w:customStyle="1">
    <w:basedOn w:val="TableNormal"/>
    <w:tblPr>
      <w:tblStyleRowBandSize w:val="1"/>
      <w:tblStyleColBandSize w:val="1"/>
      <w:tblCellMar>
        <w:top w:w="100.0" w:type="dxa"/>
        <w:left w:w="100.0" w:type="dxa"/>
        <w:bottom w:w="100.0" w:type="dxa"/>
        <w:right w:w="100.0" w:type="dxa"/>
      </w:tblCellMar>
    </w:tblPr>
  </w:style>
  <w:style w:type="table" w:styleId="afffffffff1" w:customStyle="1">
    <w:basedOn w:val="TableNormal"/>
    <w:tblPr>
      <w:tblStyleRowBandSize w:val="1"/>
      <w:tblStyleColBandSize w:val="1"/>
      <w:tblCellMar>
        <w:top w:w="100.0" w:type="dxa"/>
        <w:left w:w="100.0" w:type="dxa"/>
        <w:bottom w:w="100.0" w:type="dxa"/>
        <w:right w:w="100.0" w:type="dxa"/>
      </w:tblCellMar>
    </w:tblPr>
  </w:style>
  <w:style w:type="table" w:styleId="afffffffff2" w:customStyle="1">
    <w:basedOn w:val="TableNormal"/>
    <w:tblPr>
      <w:tblStyleRowBandSize w:val="1"/>
      <w:tblStyleColBandSize w:val="1"/>
      <w:tblCellMar>
        <w:top w:w="100.0" w:type="dxa"/>
        <w:left w:w="100.0" w:type="dxa"/>
        <w:bottom w:w="100.0" w:type="dxa"/>
        <w:right w:w="100.0" w:type="dxa"/>
      </w:tblCellMar>
    </w:tblPr>
  </w:style>
  <w:style w:type="table" w:styleId="afffffffff3" w:customStyle="1">
    <w:basedOn w:val="TableNormal"/>
    <w:tblPr>
      <w:tblStyleRowBandSize w:val="1"/>
      <w:tblStyleColBandSize w:val="1"/>
      <w:tblCellMar>
        <w:top w:w="100.0" w:type="dxa"/>
        <w:left w:w="100.0" w:type="dxa"/>
        <w:bottom w:w="100.0" w:type="dxa"/>
        <w:right w:w="100.0" w:type="dxa"/>
      </w:tblCellMar>
    </w:tblPr>
  </w:style>
  <w:style w:type="table" w:styleId="afffffffff4" w:customStyle="1">
    <w:basedOn w:val="TableNormal"/>
    <w:tblPr>
      <w:tblStyleRowBandSize w:val="1"/>
      <w:tblStyleColBandSize w:val="1"/>
      <w:tblCellMar>
        <w:top w:w="100.0" w:type="dxa"/>
        <w:left w:w="100.0" w:type="dxa"/>
        <w:bottom w:w="100.0" w:type="dxa"/>
        <w:right w:w="100.0" w:type="dxa"/>
      </w:tblCellMar>
    </w:tblPr>
  </w:style>
  <w:style w:type="table" w:styleId="afffffffff5" w:customStyle="1">
    <w:basedOn w:val="TableNormal"/>
    <w:tblPr>
      <w:tblStyleRowBandSize w:val="1"/>
      <w:tblStyleColBandSize w:val="1"/>
      <w:tblCellMar>
        <w:top w:w="100.0" w:type="dxa"/>
        <w:left w:w="100.0" w:type="dxa"/>
        <w:bottom w:w="100.0" w:type="dxa"/>
        <w:right w:w="100.0" w:type="dxa"/>
      </w:tblCellMar>
    </w:tblPr>
  </w:style>
  <w:style w:type="table" w:styleId="afffffffff6" w:customStyle="1">
    <w:basedOn w:val="TableNormal"/>
    <w:tblPr>
      <w:tblStyleRowBandSize w:val="1"/>
      <w:tblStyleColBandSize w:val="1"/>
      <w:tblCellMar>
        <w:top w:w="100.0" w:type="dxa"/>
        <w:left w:w="100.0" w:type="dxa"/>
        <w:bottom w:w="100.0" w:type="dxa"/>
        <w:right w:w="100.0" w:type="dxa"/>
      </w:tblCellMar>
    </w:tblPr>
  </w:style>
  <w:style w:type="table" w:styleId="afffffffff7" w:customStyle="1">
    <w:basedOn w:val="TableNormal"/>
    <w:tblPr>
      <w:tblStyleRowBandSize w:val="1"/>
      <w:tblStyleColBandSize w:val="1"/>
      <w:tblCellMar>
        <w:top w:w="100.0" w:type="dxa"/>
        <w:left w:w="100.0" w:type="dxa"/>
        <w:bottom w:w="100.0" w:type="dxa"/>
        <w:right w:w="100.0" w:type="dxa"/>
      </w:tblCellMar>
    </w:tblPr>
  </w:style>
  <w:style w:type="table" w:styleId="afffffffff8" w:customStyle="1">
    <w:basedOn w:val="TableNormal"/>
    <w:tblPr>
      <w:tblStyleRowBandSize w:val="1"/>
      <w:tblStyleColBandSize w:val="1"/>
      <w:tblCellMar>
        <w:top w:w="100.0" w:type="dxa"/>
        <w:left w:w="100.0" w:type="dxa"/>
        <w:bottom w:w="100.0" w:type="dxa"/>
        <w:right w:w="100.0" w:type="dxa"/>
      </w:tblCellMar>
    </w:tblPr>
  </w:style>
  <w:style w:type="table" w:styleId="afffffffff9" w:customStyle="1">
    <w:basedOn w:val="TableNormal"/>
    <w:tblPr>
      <w:tblStyleRowBandSize w:val="1"/>
      <w:tblStyleColBandSize w:val="1"/>
      <w:tblCellMar>
        <w:top w:w="100.0" w:type="dxa"/>
        <w:left w:w="100.0" w:type="dxa"/>
        <w:bottom w:w="100.0" w:type="dxa"/>
        <w:right w:w="100.0" w:type="dxa"/>
      </w:tblCellMar>
    </w:tblPr>
  </w:style>
  <w:style w:type="table" w:styleId="afffffffffa" w:customStyle="1">
    <w:basedOn w:val="TableNormal"/>
    <w:tblPr>
      <w:tblStyleRowBandSize w:val="1"/>
      <w:tblStyleColBandSize w:val="1"/>
      <w:tblCellMar>
        <w:top w:w="100.0" w:type="dxa"/>
        <w:left w:w="100.0" w:type="dxa"/>
        <w:bottom w:w="100.0" w:type="dxa"/>
        <w:right w:w="100.0" w:type="dxa"/>
      </w:tblCellMar>
    </w:tblPr>
  </w:style>
  <w:style w:type="table" w:styleId="afffffffffb" w:customStyle="1">
    <w:basedOn w:val="TableNormal"/>
    <w:tblPr>
      <w:tblStyleRowBandSize w:val="1"/>
      <w:tblStyleColBandSize w:val="1"/>
      <w:tblCellMar>
        <w:top w:w="100.0" w:type="dxa"/>
        <w:left w:w="100.0" w:type="dxa"/>
        <w:bottom w:w="100.0" w:type="dxa"/>
        <w:right w:w="100.0" w:type="dxa"/>
      </w:tblCellMar>
    </w:tblPr>
  </w:style>
  <w:style w:type="table" w:styleId="afffffffffc" w:customStyle="1">
    <w:basedOn w:val="TableNormal"/>
    <w:tblPr>
      <w:tblStyleRowBandSize w:val="1"/>
      <w:tblStyleColBandSize w:val="1"/>
      <w:tblCellMar>
        <w:top w:w="100.0" w:type="dxa"/>
        <w:left w:w="100.0" w:type="dxa"/>
        <w:bottom w:w="100.0" w:type="dxa"/>
        <w:right w:w="100.0" w:type="dxa"/>
      </w:tblCellMar>
    </w:tblPr>
  </w:style>
  <w:style w:type="table" w:styleId="afffffffffd" w:customStyle="1">
    <w:basedOn w:val="TableNormal"/>
    <w:tblPr>
      <w:tblStyleRowBandSize w:val="1"/>
      <w:tblStyleColBandSize w:val="1"/>
      <w:tblCellMar>
        <w:top w:w="100.0" w:type="dxa"/>
        <w:left w:w="100.0" w:type="dxa"/>
        <w:bottom w:w="100.0" w:type="dxa"/>
        <w:right w:w="100.0" w:type="dxa"/>
      </w:tblCellMar>
    </w:tblPr>
  </w:style>
  <w:style w:type="table" w:styleId="afffffffffe" w:customStyle="1">
    <w:basedOn w:val="TableNormal"/>
    <w:tblPr>
      <w:tblStyleRowBandSize w:val="1"/>
      <w:tblStyleColBandSize w:val="1"/>
      <w:tblCellMar>
        <w:top w:w="100.0" w:type="dxa"/>
        <w:left w:w="100.0" w:type="dxa"/>
        <w:bottom w:w="100.0" w:type="dxa"/>
        <w:right w:w="100.0" w:type="dxa"/>
      </w:tblCellMar>
    </w:tblPr>
  </w:style>
  <w:style w:type="table" w:styleId="affffffffff" w:customStyle="1">
    <w:basedOn w:val="TableNormal"/>
    <w:tblPr>
      <w:tblStyleRowBandSize w:val="1"/>
      <w:tblStyleColBandSize w:val="1"/>
      <w:tblCellMar>
        <w:top w:w="100.0" w:type="dxa"/>
        <w:left w:w="100.0" w:type="dxa"/>
        <w:bottom w:w="100.0" w:type="dxa"/>
        <w:right w:w="100.0" w:type="dxa"/>
      </w:tblCellMar>
    </w:tblPr>
  </w:style>
  <w:style w:type="table" w:styleId="affffffffff0" w:customStyle="1">
    <w:basedOn w:val="TableNormal"/>
    <w:tblPr>
      <w:tblStyleRowBandSize w:val="1"/>
      <w:tblStyleColBandSize w:val="1"/>
      <w:tblCellMar>
        <w:top w:w="100.0" w:type="dxa"/>
        <w:left w:w="100.0" w:type="dxa"/>
        <w:bottom w:w="100.0" w:type="dxa"/>
        <w:right w:w="100.0" w:type="dxa"/>
      </w:tblCellMar>
    </w:tblPr>
  </w:style>
  <w:style w:type="table" w:styleId="affffffffff1" w:customStyle="1">
    <w:basedOn w:val="TableNormal"/>
    <w:tblPr>
      <w:tblStyleRowBandSize w:val="1"/>
      <w:tblStyleColBandSize w:val="1"/>
      <w:tblCellMar>
        <w:top w:w="100.0" w:type="dxa"/>
        <w:left w:w="100.0" w:type="dxa"/>
        <w:bottom w:w="100.0" w:type="dxa"/>
        <w:right w:w="100.0" w:type="dxa"/>
      </w:tblCellMar>
    </w:tblPr>
  </w:style>
  <w:style w:type="table" w:styleId="affffffffff2" w:customStyle="1">
    <w:basedOn w:val="TableNormal"/>
    <w:tblPr>
      <w:tblStyleRowBandSize w:val="1"/>
      <w:tblStyleColBandSize w:val="1"/>
      <w:tblCellMar>
        <w:top w:w="100.0" w:type="dxa"/>
        <w:left w:w="100.0" w:type="dxa"/>
        <w:bottom w:w="100.0" w:type="dxa"/>
        <w:right w:w="100.0" w:type="dxa"/>
      </w:tblCellMar>
    </w:tblPr>
  </w:style>
  <w:style w:type="table" w:styleId="affffffffff3" w:customStyle="1">
    <w:basedOn w:val="TableNormal"/>
    <w:tblPr>
      <w:tblStyleRowBandSize w:val="1"/>
      <w:tblStyleColBandSize w:val="1"/>
      <w:tblCellMar>
        <w:top w:w="100.0" w:type="dxa"/>
        <w:left w:w="100.0" w:type="dxa"/>
        <w:bottom w:w="100.0" w:type="dxa"/>
        <w:right w:w="100.0" w:type="dxa"/>
      </w:tblCellMar>
    </w:tblPr>
  </w:style>
  <w:style w:type="table" w:styleId="affffffffff4" w:customStyle="1">
    <w:basedOn w:val="TableNormal"/>
    <w:tblPr>
      <w:tblStyleRowBandSize w:val="1"/>
      <w:tblStyleColBandSize w:val="1"/>
      <w:tblCellMar>
        <w:top w:w="100.0" w:type="dxa"/>
        <w:left w:w="100.0" w:type="dxa"/>
        <w:bottom w:w="100.0" w:type="dxa"/>
        <w:right w:w="100.0" w:type="dxa"/>
      </w:tblCellMar>
    </w:tblPr>
  </w:style>
  <w:style w:type="table" w:styleId="affffffffff5" w:customStyle="1">
    <w:basedOn w:val="TableNormal"/>
    <w:tblPr>
      <w:tblStyleRowBandSize w:val="1"/>
      <w:tblStyleColBandSize w:val="1"/>
      <w:tblCellMar>
        <w:top w:w="100.0" w:type="dxa"/>
        <w:left w:w="100.0" w:type="dxa"/>
        <w:bottom w:w="100.0" w:type="dxa"/>
        <w:right w:w="100.0" w:type="dxa"/>
      </w:tblCellMar>
    </w:tblPr>
  </w:style>
  <w:style w:type="table" w:styleId="affffffffff6" w:customStyle="1">
    <w:basedOn w:val="TableNormal"/>
    <w:tblPr>
      <w:tblStyleRowBandSize w:val="1"/>
      <w:tblStyleColBandSize w:val="1"/>
      <w:tblCellMar>
        <w:top w:w="100.0" w:type="dxa"/>
        <w:left w:w="100.0" w:type="dxa"/>
        <w:bottom w:w="100.0" w:type="dxa"/>
        <w:right w:w="100.0" w:type="dxa"/>
      </w:tblCellMar>
    </w:tblPr>
  </w:style>
  <w:style w:type="table" w:styleId="affffffffff7" w:customStyle="1">
    <w:basedOn w:val="TableNormal"/>
    <w:tblPr>
      <w:tblStyleRowBandSize w:val="1"/>
      <w:tblStyleColBandSize w:val="1"/>
      <w:tblCellMar>
        <w:top w:w="100.0" w:type="dxa"/>
        <w:left w:w="100.0" w:type="dxa"/>
        <w:bottom w:w="100.0" w:type="dxa"/>
        <w:right w:w="100.0" w:type="dxa"/>
      </w:tblCellMar>
    </w:tblPr>
  </w:style>
  <w:style w:type="table" w:styleId="affffffffff8" w:customStyle="1">
    <w:basedOn w:val="TableNormal"/>
    <w:tblPr>
      <w:tblStyleRowBandSize w:val="1"/>
      <w:tblStyleColBandSize w:val="1"/>
      <w:tblCellMar>
        <w:top w:w="100.0" w:type="dxa"/>
        <w:left w:w="100.0" w:type="dxa"/>
        <w:bottom w:w="100.0" w:type="dxa"/>
        <w:right w:w="100.0" w:type="dxa"/>
      </w:tblCellMar>
    </w:tblPr>
  </w:style>
  <w:style w:type="table" w:styleId="affffffffff9" w:customStyle="1">
    <w:basedOn w:val="TableNormal"/>
    <w:tblPr>
      <w:tblStyleRowBandSize w:val="1"/>
      <w:tblStyleColBandSize w:val="1"/>
      <w:tblCellMar>
        <w:top w:w="100.0" w:type="dxa"/>
        <w:left w:w="100.0" w:type="dxa"/>
        <w:bottom w:w="100.0" w:type="dxa"/>
        <w:right w:w="100.0" w:type="dxa"/>
      </w:tblCellMar>
    </w:tblPr>
  </w:style>
  <w:style w:type="table" w:styleId="affffffffffa" w:customStyle="1">
    <w:basedOn w:val="TableNormal"/>
    <w:tblPr>
      <w:tblStyleRowBandSize w:val="1"/>
      <w:tblStyleColBandSize w:val="1"/>
      <w:tblCellMar>
        <w:top w:w="100.0" w:type="dxa"/>
        <w:left w:w="100.0" w:type="dxa"/>
        <w:bottom w:w="100.0" w:type="dxa"/>
        <w:right w:w="100.0" w:type="dxa"/>
      </w:tblCellMar>
    </w:tblPr>
  </w:style>
  <w:style w:type="table" w:styleId="affffffffffb" w:customStyle="1">
    <w:basedOn w:val="TableNormal"/>
    <w:tblPr>
      <w:tblStyleRowBandSize w:val="1"/>
      <w:tblStyleColBandSize w:val="1"/>
      <w:tblCellMar>
        <w:top w:w="100.0" w:type="dxa"/>
        <w:left w:w="100.0" w:type="dxa"/>
        <w:bottom w:w="100.0" w:type="dxa"/>
        <w:right w:w="100.0" w:type="dxa"/>
      </w:tblCellMar>
    </w:tblPr>
  </w:style>
  <w:style w:type="table" w:styleId="affffffffffc" w:customStyle="1">
    <w:basedOn w:val="TableNormal"/>
    <w:tblPr>
      <w:tblStyleRowBandSize w:val="1"/>
      <w:tblStyleColBandSize w:val="1"/>
      <w:tblCellMar>
        <w:top w:w="100.0" w:type="dxa"/>
        <w:left w:w="100.0" w:type="dxa"/>
        <w:bottom w:w="100.0" w:type="dxa"/>
        <w:right w:w="100.0" w:type="dxa"/>
      </w:tblCellMar>
    </w:tblPr>
  </w:style>
  <w:style w:type="table" w:styleId="affffffffffd" w:customStyle="1">
    <w:basedOn w:val="TableNormal"/>
    <w:tblPr>
      <w:tblStyleRowBandSize w:val="1"/>
      <w:tblStyleColBandSize w:val="1"/>
      <w:tblCellMar>
        <w:top w:w="100.0" w:type="dxa"/>
        <w:left w:w="100.0" w:type="dxa"/>
        <w:bottom w:w="100.0" w:type="dxa"/>
        <w:right w:w="100.0" w:type="dxa"/>
      </w:tblCellMar>
    </w:tblPr>
  </w:style>
  <w:style w:type="table" w:styleId="affffffffffe" w:customStyle="1">
    <w:basedOn w:val="TableNormal"/>
    <w:tblPr>
      <w:tblStyleRowBandSize w:val="1"/>
      <w:tblStyleColBandSize w:val="1"/>
      <w:tblCellMar>
        <w:top w:w="100.0" w:type="dxa"/>
        <w:left w:w="100.0" w:type="dxa"/>
        <w:bottom w:w="100.0" w:type="dxa"/>
        <w:right w:w="100.0" w:type="dxa"/>
      </w:tblCellMar>
    </w:tblPr>
  </w:style>
  <w:style w:type="table" w:styleId="afffffffffff" w:customStyle="1">
    <w:basedOn w:val="TableNormal"/>
    <w:tblPr>
      <w:tblStyleRowBandSize w:val="1"/>
      <w:tblStyleColBandSize w:val="1"/>
    </w:tblPr>
  </w:style>
  <w:style w:type="table" w:styleId="afffffffffff0" w:customStyle="1">
    <w:basedOn w:val="TableNormal"/>
    <w:tblPr>
      <w:tblStyleRowBandSize w:val="1"/>
      <w:tblStyleColBandSize w:val="1"/>
    </w:tblPr>
  </w:style>
  <w:style w:type="table" w:styleId="afffffffffff1" w:customStyle="1">
    <w:basedOn w:val="TableNormal"/>
    <w:tblPr>
      <w:tblStyleRowBandSize w:val="1"/>
      <w:tblStyleColBandSize w:val="1"/>
    </w:tblPr>
  </w:style>
  <w:style w:type="table" w:styleId="afffffffffff2" w:customStyle="1">
    <w:basedOn w:val="TableNormal"/>
    <w:tblPr>
      <w:tblStyleRowBandSize w:val="1"/>
      <w:tblStyleColBandSize w:val="1"/>
    </w:tblPr>
  </w:style>
  <w:style w:type="table" w:styleId="afffffffffff3" w:customStyle="1">
    <w:basedOn w:val="TableNormal"/>
    <w:tblPr>
      <w:tblStyleRowBandSize w:val="1"/>
      <w:tblStyleColBandSize w:val="1"/>
    </w:tblPr>
  </w:style>
  <w:style w:type="table" w:styleId="afffffffffff4" w:customStyle="1">
    <w:basedOn w:val="TableNormal"/>
    <w:tblPr>
      <w:tblStyleRowBandSize w:val="1"/>
      <w:tblStyleColBandSize w:val="1"/>
    </w:tblPr>
  </w:style>
  <w:style w:type="table" w:styleId="afffffffffff5" w:customStyle="1">
    <w:basedOn w:val="TableNormal"/>
    <w:tblPr>
      <w:tblStyleRowBandSize w:val="1"/>
      <w:tblStyleColBandSize w:val="1"/>
    </w:tblPr>
  </w:style>
  <w:style w:type="table" w:styleId="afffffffffff6" w:customStyle="1">
    <w:basedOn w:val="TableNormal"/>
    <w:tblPr>
      <w:tblStyleRowBandSize w:val="1"/>
      <w:tblStyleColBandSize w:val="1"/>
      <w:tblCellMar>
        <w:top w:w="100.0" w:type="dxa"/>
        <w:left w:w="100.0" w:type="dxa"/>
        <w:bottom w:w="100.0" w:type="dxa"/>
        <w:right w:w="100.0" w:type="dxa"/>
      </w:tblCellMar>
    </w:tblPr>
  </w:style>
  <w:style w:type="table" w:styleId="afffffffffff7" w:customStyle="1">
    <w:basedOn w:val="TableNormal"/>
    <w:tblPr>
      <w:tblStyleRowBandSize w:val="1"/>
      <w:tblStyleColBandSize w:val="1"/>
    </w:tblPr>
  </w:style>
  <w:style w:type="table" w:styleId="afffffffffff8" w:customStyle="1">
    <w:basedOn w:val="TableNormal"/>
    <w:tblPr>
      <w:tblStyleRowBandSize w:val="1"/>
      <w:tblStyleColBandSize w:val="1"/>
    </w:tblPr>
  </w:style>
  <w:style w:type="table" w:styleId="afffffffffff9" w:customStyle="1">
    <w:basedOn w:val="TableNormal"/>
    <w:tblPr>
      <w:tblStyleRowBandSize w:val="1"/>
      <w:tblStyleColBandSize w:val="1"/>
    </w:tblPr>
  </w:style>
  <w:style w:type="table" w:styleId="afffffffffffa" w:customStyle="1">
    <w:basedOn w:val="TableNormal"/>
    <w:tblPr>
      <w:tblStyleRowBandSize w:val="1"/>
      <w:tblStyleColBandSize w:val="1"/>
    </w:tblPr>
  </w:style>
  <w:style w:type="table" w:styleId="afffffffffffb" w:customStyle="1">
    <w:basedOn w:val="TableNormal"/>
    <w:tblPr>
      <w:tblStyleRowBandSize w:val="1"/>
      <w:tblStyleColBandSize w:val="1"/>
    </w:tblPr>
  </w:style>
  <w:style w:type="table" w:styleId="afffffffffffc" w:customStyle="1">
    <w:basedOn w:val="TableNormal"/>
    <w:tblPr>
      <w:tblStyleRowBandSize w:val="1"/>
      <w:tblStyleColBandSize w:val="1"/>
    </w:tblPr>
  </w:style>
  <w:style w:type="table" w:styleId="afffffffffffd" w:customStyle="1">
    <w:basedOn w:val="TableNormal"/>
    <w:tblPr>
      <w:tblStyleRowBandSize w:val="1"/>
      <w:tblStyleColBandSize w:val="1"/>
    </w:tblPr>
  </w:style>
  <w:style w:type="character" w:styleId="PlaceholderText">
    <w:name w:val="Placeholder Text"/>
    <w:basedOn w:val="DefaultParagraphFont"/>
    <w:uiPriority w:val="99"/>
    <w:semiHidden w:val="1"/>
    <w:rsid w:val="00D75ED3"/>
    <w:rPr>
      <w:color w:val="66666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obs@tcw.org.uk"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lock.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C2SZxBe5vlAabs4F1bDinZxKvQ==">CgMxLjAyCWguMWZvYjl0ZTIJaC4zMGowemxsMgloLjN6bnlzaDcyDmguN3A3em9hN3luNXE5OAByITFVck5lZHpTLWE5ZEVSLUZwNGpLU3RmNVV3UU1DM2dxZw==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2025-09-10T10:54:00Z</dcterms:created>
  <dc:creator>Amrit Riyat</dc:creator>
</cp:coreProperties>
</file>