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280"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Teaching Assistants needed for a creative and nurturing Independent School in September 2025</w:t>
      </w:r>
    </w:p>
    <w:p w:rsidR="00000000" w:rsidDel="00000000" w:rsidP="00000000" w:rsidRDefault="00000000" w:rsidRPr="00000000" w14:paraId="00000002">
      <w:pPr>
        <w:pageBreakBefore w:val="0"/>
        <w:spacing w:after="280"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East School (E1) and South School (SE1) and surrounding boroughs </w:t>
      </w:r>
    </w:p>
    <w:p w:rsidR="00000000" w:rsidDel="00000000" w:rsidP="00000000" w:rsidRDefault="00000000" w:rsidRPr="00000000" w14:paraId="00000003">
      <w:pPr>
        <w:pageBreakBefore w:val="0"/>
        <w:spacing w:after="280"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From £23,700 FTE or £97.00 per day </w:t>
      </w:r>
    </w:p>
    <w:p w:rsidR="00000000" w:rsidDel="00000000" w:rsidP="00000000" w:rsidRDefault="00000000" w:rsidRPr="00000000" w14:paraId="00000004">
      <w:pPr>
        <w:pageBreakBefore w:val="0"/>
        <w:spacing w:after="280" w:before="28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Are you passionate about supporting young people who can’t access mainstream education?</w:t>
      </w:r>
    </w:p>
    <w:p w:rsidR="00000000" w:rsidDel="00000000" w:rsidP="00000000" w:rsidRDefault="00000000" w:rsidRPr="00000000" w14:paraId="00000005">
      <w:pPr>
        <w:pageBreakBefore w:val="0"/>
        <w:spacing w:after="280" w:before="28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If so, join us as a Teaching Assistant in September, challenge yourself and connect with your community - all the while supported and mentored by our team of education experts.</w:t>
      </w:r>
    </w:p>
    <w:p w:rsidR="00000000" w:rsidDel="00000000" w:rsidP="00000000" w:rsidRDefault="00000000" w:rsidRPr="00000000" w14:paraId="00000006">
      <w:pPr>
        <w:pageBreakBefore w:val="0"/>
        <w:spacing w:after="280" w:before="28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You will be working with young people who don’t fit the mainstream education mould, helping them achieve a future they never thought possible. </w:t>
      </w:r>
    </w:p>
    <w:p w:rsidR="00000000" w:rsidDel="00000000" w:rsidP="00000000" w:rsidRDefault="00000000" w:rsidRPr="00000000" w14:paraId="00000007">
      <w:pPr>
        <w:pageBreakBefore w:val="0"/>
        <w:spacing w:after="0" w:before="0"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Who we are</w:t>
      </w:r>
    </w:p>
    <w:p w:rsidR="00000000" w:rsidDel="00000000" w:rsidP="00000000" w:rsidRDefault="00000000" w:rsidRPr="00000000" w14:paraId="00000008">
      <w:pPr>
        <w:pageBreakBefore w:val="0"/>
        <w:spacing w:after="0" w:before="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The Complete Works (TCW) is a creative and therapeutic independent school working with some of London’s most vulnerable children and young people. We’re looking for dynamic, compassionate Teaching Assistants to join our growing team — supporting students one-to-one or in small groups, either on-site at one of our creative learning centres, or in community settings across London.</w:t>
      </w:r>
    </w:p>
    <w:p w:rsidR="00000000" w:rsidDel="00000000" w:rsidP="00000000" w:rsidRDefault="00000000" w:rsidRPr="00000000" w14:paraId="00000009">
      <w:pPr>
        <w:pageBreakBefore w:val="0"/>
        <w:spacing w:after="280" w:before="28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Our students come to TCW for many different reasons — they may have special educational needs, medical needs, or have been permanently excluded from school. We use a highly creative, flexible and trauma-informed approach to help them re-engage with education and meet their full potential.</w:t>
      </w:r>
    </w:p>
    <w:p w:rsidR="00000000" w:rsidDel="00000000" w:rsidP="00000000" w:rsidRDefault="00000000" w:rsidRPr="00000000" w14:paraId="0000000A">
      <w:pPr>
        <w:pageBreakBefore w:val="0"/>
        <w:spacing w:after="0" w:before="0"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The role</w:t>
      </w:r>
    </w:p>
    <w:p w:rsidR="00000000" w:rsidDel="00000000" w:rsidP="00000000" w:rsidRDefault="00000000" w:rsidRPr="00000000" w14:paraId="0000000B">
      <w:pPr>
        <w:spacing w:after="0" w:before="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As a Teaching Assistant, you’ll work closely with a class teacher to support individual learners or small groups, delivering creative, accessible and personalised education. This may involve:</w:t>
      </w:r>
    </w:p>
    <w:p w:rsidR="00000000" w:rsidDel="00000000" w:rsidP="00000000" w:rsidRDefault="00000000" w:rsidRPr="00000000" w14:paraId="0000000C">
      <w:pPr>
        <w:spacing w:after="0" w:before="0" w:lineRule="auto"/>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0D">
      <w:pPr>
        <w:keepNext w:val="1"/>
        <w:numPr>
          <w:ilvl w:val="0"/>
          <w:numId w:val="2"/>
        </w:numPr>
        <w:spacing w:after="240" w:before="0" w:lineRule="auto"/>
        <w:ind w:left="72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Supporting 1:1 lessons for students with SEN or SEMH needs</w:t>
      </w:r>
    </w:p>
    <w:p w:rsidR="00000000" w:rsidDel="00000000" w:rsidP="00000000" w:rsidRDefault="00000000" w:rsidRPr="00000000" w14:paraId="0000000E">
      <w:pPr>
        <w:keepNext w:val="1"/>
        <w:numPr>
          <w:ilvl w:val="0"/>
          <w:numId w:val="2"/>
        </w:numPr>
        <w:spacing w:after="240" w:before="0" w:lineRule="auto"/>
        <w:ind w:left="72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Assisting with small-group teaching alongside a class teacher</w:t>
      </w:r>
    </w:p>
    <w:p w:rsidR="00000000" w:rsidDel="00000000" w:rsidP="00000000" w:rsidRDefault="00000000" w:rsidRPr="00000000" w14:paraId="0000000F">
      <w:pPr>
        <w:keepNext w:val="1"/>
        <w:numPr>
          <w:ilvl w:val="0"/>
          <w:numId w:val="2"/>
        </w:numPr>
        <w:spacing w:after="240" w:before="0" w:lineRule="auto"/>
        <w:ind w:left="72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Helping students access learning on-site and off-site (including accompanying them to lessons and on trips)</w:t>
      </w:r>
    </w:p>
    <w:p w:rsidR="00000000" w:rsidDel="00000000" w:rsidP="00000000" w:rsidRDefault="00000000" w:rsidRPr="00000000" w14:paraId="00000010">
      <w:pPr>
        <w:keepNext w:val="1"/>
        <w:numPr>
          <w:ilvl w:val="0"/>
          <w:numId w:val="2"/>
        </w:numPr>
        <w:spacing w:after="240" w:before="0" w:lineRule="auto"/>
        <w:ind w:left="72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Supporting students with emotional regulation and positive behaviour</w:t>
      </w:r>
    </w:p>
    <w:p w:rsidR="00000000" w:rsidDel="00000000" w:rsidP="00000000" w:rsidRDefault="00000000" w:rsidRPr="00000000" w14:paraId="00000011">
      <w:pPr>
        <w:keepNext w:val="1"/>
        <w:numPr>
          <w:ilvl w:val="0"/>
          <w:numId w:val="2"/>
        </w:numPr>
        <w:spacing w:after="240" w:before="0" w:lineRule="auto"/>
        <w:ind w:left="72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Contributing to lesson delivery, student progress tracking, and pastoral care</w:t>
      </w:r>
    </w:p>
    <w:p w:rsidR="00000000" w:rsidDel="00000000" w:rsidP="00000000" w:rsidRDefault="00000000" w:rsidRPr="00000000" w14:paraId="00000012">
      <w:pPr>
        <w:keepNext w:val="1"/>
        <w:numPr>
          <w:ilvl w:val="0"/>
          <w:numId w:val="2"/>
        </w:numPr>
        <w:spacing w:after="240" w:before="0" w:lineRule="auto"/>
        <w:ind w:left="72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Liaising with families, professionals, and our safeguarding team</w:t>
      </w:r>
    </w:p>
    <w:p w:rsidR="00000000" w:rsidDel="00000000" w:rsidP="00000000" w:rsidRDefault="00000000" w:rsidRPr="00000000" w14:paraId="00000013">
      <w:pPr>
        <w:keepNext w:val="1"/>
        <w:numPr>
          <w:ilvl w:val="0"/>
          <w:numId w:val="2"/>
        </w:numPr>
        <w:spacing w:after="240" w:before="0" w:lineRule="auto"/>
        <w:ind w:left="72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Supporting with daily routines, administrative tasks, and learning resources</w:t>
      </w:r>
    </w:p>
    <w:p w:rsidR="00000000" w:rsidDel="00000000" w:rsidP="00000000" w:rsidRDefault="00000000" w:rsidRPr="00000000" w14:paraId="00000014">
      <w:pPr>
        <w:spacing w:after="240" w:befor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This is a varied and rewarding role that would suit someone enthusiastic, empathetic, organised, and creative. The contracts available for this role are a salaried or casual contract, a minimum of 3 days per week is required. </w:t>
      </w:r>
    </w:p>
    <w:p w:rsidR="00000000" w:rsidDel="00000000" w:rsidP="00000000" w:rsidRDefault="00000000" w:rsidRPr="00000000" w14:paraId="00000015">
      <w:pPr>
        <w:keepNext w:val="0"/>
        <w:keepLines w:val="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16">
      <w:pPr>
        <w:keepNext w:val="0"/>
        <w:keepLines w:val="0"/>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What We're Looking For</w:t>
      </w:r>
    </w:p>
    <w:p w:rsidR="00000000" w:rsidDel="00000000" w:rsidP="00000000" w:rsidRDefault="00000000" w:rsidRPr="00000000" w14:paraId="00000017">
      <w:pPr>
        <w:keepNext w:val="1"/>
        <w:spacing w:after="0" w:before="0"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Essential:</w:t>
      </w:r>
    </w:p>
    <w:p w:rsidR="00000000" w:rsidDel="00000000" w:rsidP="00000000" w:rsidRDefault="00000000" w:rsidRPr="00000000" w14:paraId="00000018">
      <w:pPr>
        <w:keepNext w:val="1"/>
        <w:numPr>
          <w:ilvl w:val="0"/>
          <w:numId w:val="1"/>
        </w:numPr>
        <w:spacing w:after="0" w:before="0" w:lineRule="auto"/>
        <w:ind w:left="72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Minimum GCSEs in English, Maths and Science (Grade C/4 or above)</w:t>
      </w:r>
    </w:p>
    <w:p w:rsidR="00000000" w:rsidDel="00000000" w:rsidP="00000000" w:rsidRDefault="00000000" w:rsidRPr="00000000" w14:paraId="00000019">
      <w:pPr>
        <w:keepNext w:val="1"/>
        <w:numPr>
          <w:ilvl w:val="0"/>
          <w:numId w:val="1"/>
        </w:numPr>
        <w:spacing w:after="0" w:before="0" w:lineRule="auto"/>
        <w:ind w:left="72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 Levels or equivalent qualifications</w:t>
      </w:r>
    </w:p>
    <w:p w:rsidR="00000000" w:rsidDel="00000000" w:rsidP="00000000" w:rsidRDefault="00000000" w:rsidRPr="00000000" w14:paraId="0000001A">
      <w:pPr>
        <w:keepNext w:val="1"/>
        <w:numPr>
          <w:ilvl w:val="0"/>
          <w:numId w:val="1"/>
        </w:numPr>
        <w:spacing w:after="0" w:before="0" w:lineRule="auto"/>
        <w:ind w:left="72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Previous experience working with young people in an educational or care setting</w:t>
      </w:r>
    </w:p>
    <w:p w:rsidR="00000000" w:rsidDel="00000000" w:rsidP="00000000" w:rsidRDefault="00000000" w:rsidRPr="00000000" w14:paraId="0000001B">
      <w:pPr>
        <w:keepNext w:val="1"/>
        <w:numPr>
          <w:ilvl w:val="0"/>
          <w:numId w:val="1"/>
        </w:numPr>
        <w:spacing w:after="0" w:before="0" w:lineRule="auto"/>
        <w:ind w:left="72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Excellent communication, time management and organisational skills</w:t>
      </w:r>
    </w:p>
    <w:p w:rsidR="00000000" w:rsidDel="00000000" w:rsidP="00000000" w:rsidRDefault="00000000" w:rsidRPr="00000000" w14:paraId="0000001C">
      <w:pPr>
        <w:keepNext w:val="1"/>
        <w:numPr>
          <w:ilvl w:val="0"/>
          <w:numId w:val="1"/>
        </w:numPr>
        <w:spacing w:after="0" w:before="0" w:lineRule="auto"/>
        <w:ind w:left="72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 proactive, positive, and trauma-informed approach to working with vulnerable young people</w:t>
      </w:r>
    </w:p>
    <w:p w:rsidR="00000000" w:rsidDel="00000000" w:rsidP="00000000" w:rsidRDefault="00000000" w:rsidRPr="00000000" w14:paraId="0000001D">
      <w:pPr>
        <w:keepNext w:val="1"/>
        <w:numPr>
          <w:ilvl w:val="0"/>
          <w:numId w:val="1"/>
        </w:numPr>
        <w:spacing w:after="0" w:before="0" w:lineRule="auto"/>
        <w:ind w:left="72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 flexible attitude and ability to adapt to different environments and students’ needs</w:t>
      </w:r>
    </w:p>
    <w:p w:rsidR="00000000" w:rsidDel="00000000" w:rsidP="00000000" w:rsidRDefault="00000000" w:rsidRPr="00000000" w14:paraId="0000001E">
      <w:pPr>
        <w:keepNext w:val="1"/>
        <w:numPr>
          <w:ilvl w:val="0"/>
          <w:numId w:val="1"/>
        </w:numPr>
        <w:spacing w:after="0" w:before="0" w:lineRule="auto"/>
        <w:ind w:left="72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Comfortable using digital tools such as Google Workspace, Gmail, and Microsoft Office</w:t>
        <w:br w:type="textWrapping"/>
      </w:r>
    </w:p>
    <w:p w:rsidR="00000000" w:rsidDel="00000000" w:rsidP="00000000" w:rsidRDefault="00000000" w:rsidRPr="00000000" w14:paraId="0000001F">
      <w:pPr>
        <w:keepNext w:val="1"/>
        <w:spacing w:after="0" w:before="0"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Desirable:</w:t>
      </w:r>
    </w:p>
    <w:p w:rsidR="00000000" w:rsidDel="00000000" w:rsidP="00000000" w:rsidRDefault="00000000" w:rsidRPr="00000000" w14:paraId="00000020">
      <w:pPr>
        <w:keepNext w:val="1"/>
        <w:numPr>
          <w:ilvl w:val="0"/>
          <w:numId w:val="3"/>
        </w:numPr>
        <w:spacing w:after="0" w:before="0" w:lineRule="auto"/>
        <w:ind w:left="72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Experience working with young people with SEND or behavioural needs</w:t>
      </w:r>
    </w:p>
    <w:p w:rsidR="00000000" w:rsidDel="00000000" w:rsidP="00000000" w:rsidRDefault="00000000" w:rsidRPr="00000000" w14:paraId="00000021">
      <w:pPr>
        <w:keepNext w:val="1"/>
        <w:numPr>
          <w:ilvl w:val="0"/>
          <w:numId w:val="3"/>
        </w:numPr>
        <w:spacing w:after="0" w:before="0" w:lineRule="auto"/>
        <w:ind w:left="72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Understanding of safeguarding and child protection</w:t>
      </w:r>
    </w:p>
    <w:p w:rsidR="00000000" w:rsidDel="00000000" w:rsidP="00000000" w:rsidRDefault="00000000" w:rsidRPr="00000000" w14:paraId="00000022">
      <w:pPr>
        <w:keepNext w:val="1"/>
        <w:numPr>
          <w:ilvl w:val="0"/>
          <w:numId w:val="3"/>
        </w:numPr>
        <w:spacing w:after="0" w:before="0" w:lineRule="auto"/>
        <w:ind w:left="72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Creative background (e.g., arts, music, drama, outdoor learning)</w:t>
      </w:r>
    </w:p>
    <w:p w:rsidR="00000000" w:rsidDel="00000000" w:rsidP="00000000" w:rsidRDefault="00000000" w:rsidRPr="00000000" w14:paraId="00000023">
      <w:pPr>
        <w:keepNext w:val="1"/>
        <w:numPr>
          <w:ilvl w:val="0"/>
          <w:numId w:val="3"/>
        </w:numPr>
        <w:spacing w:after="0" w:before="0" w:lineRule="auto"/>
        <w:ind w:left="72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Experience working in a therapeutic or alternative education setting</w:t>
      </w:r>
    </w:p>
    <w:p w:rsidR="00000000" w:rsidDel="00000000" w:rsidP="00000000" w:rsidRDefault="00000000" w:rsidRPr="00000000" w14:paraId="00000024">
      <w:pPr>
        <w:keepNext w:val="1"/>
        <w:numPr>
          <w:ilvl w:val="0"/>
          <w:numId w:val="3"/>
        </w:numPr>
        <w:spacing w:after="0" w:before="0" w:lineRule="auto"/>
        <w:ind w:left="72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Degree-level education (particularly if interested in progressing to teaching)</w:t>
      </w:r>
    </w:p>
    <w:p w:rsidR="00000000" w:rsidDel="00000000" w:rsidP="00000000" w:rsidRDefault="00000000" w:rsidRPr="00000000" w14:paraId="00000025">
      <w:pPr>
        <w:keepNext w:val="1"/>
        <w:pageBreakBefore w:val="0"/>
        <w:spacing w:after="0" w:before="0" w:lineRule="auto"/>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26">
      <w:pPr>
        <w:pageBreakBefore w:val="0"/>
        <w:spacing w:after="280" w:before="280" w:lineRule="auto"/>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Training:</w:t>
      </w:r>
      <w:r w:rsidDel="00000000" w:rsidR="00000000" w:rsidRPr="00000000">
        <w:rPr>
          <w:rtl w:val="0"/>
        </w:rPr>
      </w:r>
    </w:p>
    <w:p w:rsidR="00000000" w:rsidDel="00000000" w:rsidP="00000000" w:rsidRDefault="00000000" w:rsidRPr="00000000" w14:paraId="00000027">
      <w:pPr>
        <w:pageBreakBefore w:val="0"/>
        <w:spacing w:after="280" w:before="28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One off induction day - 10.00am - 4.00pm</w:t>
      </w:r>
    </w:p>
    <w:p w:rsidR="00000000" w:rsidDel="00000000" w:rsidP="00000000" w:rsidRDefault="00000000" w:rsidRPr="00000000" w14:paraId="00000028">
      <w:pPr>
        <w:pageBreakBefore w:val="0"/>
        <w:spacing w:after="280" w:before="28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Five Tuesday afternoon induction training sessions - 4.30 - 6.00pm </w:t>
      </w:r>
    </w:p>
    <w:p w:rsidR="00000000" w:rsidDel="00000000" w:rsidP="00000000" w:rsidRDefault="00000000" w:rsidRPr="00000000" w14:paraId="00000029">
      <w:pPr>
        <w:pageBreakBefore w:val="0"/>
        <w:spacing w:after="280" w:before="28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Ongoing professional development on Thursday afternoons - 4.30 - 6.00pm</w:t>
      </w:r>
    </w:p>
    <w:p w:rsidR="00000000" w:rsidDel="00000000" w:rsidP="00000000" w:rsidRDefault="00000000" w:rsidRPr="00000000" w14:paraId="0000002A">
      <w:pPr>
        <w:pageBreakBefore w:val="0"/>
        <w:spacing w:after="280" w:before="28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(Induction rate for casual workers is £95 per day for the first 5 weeks) </w:t>
      </w:r>
    </w:p>
    <w:p w:rsidR="00000000" w:rsidDel="00000000" w:rsidP="00000000" w:rsidRDefault="00000000" w:rsidRPr="00000000" w14:paraId="0000002B">
      <w:pPr>
        <w:pageBreakBefore w:val="0"/>
        <w:spacing w:after="280" w:before="28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TCW is an equal opportunities employer and we are committed to safeguarding and promoting the welfare of children and expect all staff to share this commitment. </w:t>
      </w:r>
    </w:p>
    <w:p w:rsidR="00000000" w:rsidDel="00000000" w:rsidP="00000000" w:rsidRDefault="00000000" w:rsidRPr="00000000" w14:paraId="0000002C">
      <w:pPr>
        <w:pStyle w:val="Heading3"/>
        <w:keepNext w:val="0"/>
        <w:keepLines w:val="0"/>
        <w:spacing w:line="276" w:lineRule="auto"/>
        <w:rPr>
          <w:rFonts w:ascii="Calibri" w:cs="Calibri" w:eastAsia="Calibri" w:hAnsi="Calibri"/>
          <w:sz w:val="18"/>
          <w:szCs w:val="18"/>
        </w:rPr>
      </w:pPr>
      <w:bookmarkStart w:colFirst="0" w:colLast="0" w:name="_heading=h.lvir3ez7g3kh" w:id="0"/>
      <w:bookmarkEnd w:id="0"/>
      <w:r w:rsidDel="00000000" w:rsidR="00000000" w:rsidRPr="00000000">
        <w:rPr>
          <w:rFonts w:ascii="Calibri" w:cs="Calibri" w:eastAsia="Calibri" w:hAnsi="Calibri"/>
          <w:sz w:val="18"/>
          <w:szCs w:val="18"/>
          <w:rtl w:val="0"/>
        </w:rPr>
        <w:t xml:space="preserve">Ready to Apply?</w:t>
      </w:r>
    </w:p>
    <w:p w:rsidR="00000000" w:rsidDel="00000000" w:rsidP="00000000" w:rsidRDefault="00000000" w:rsidRPr="00000000" w14:paraId="0000002D">
      <w:pPr>
        <w:spacing w:after="240" w:before="240"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If you're excited to support students who need it most, we’d love to hear from you.</w:t>
      </w:r>
    </w:p>
    <w:p w:rsidR="00000000" w:rsidDel="00000000" w:rsidP="00000000" w:rsidRDefault="00000000" w:rsidRPr="00000000" w14:paraId="0000002E">
      <w:pPr>
        <w:spacing w:after="240" w:before="240" w:line="276"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Submit your application form by  Monday 15th July 12.00pm </w:t>
      </w:r>
    </w:p>
    <w:p w:rsidR="00000000" w:rsidDel="00000000" w:rsidP="00000000" w:rsidRDefault="00000000" w:rsidRPr="00000000" w14:paraId="0000002F">
      <w:pPr>
        <w:spacing w:line="276"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Interviews: Interviews will take place from Tuesday 15th July </w:t>
      </w:r>
    </w:p>
    <w:p w:rsidR="00000000" w:rsidDel="00000000" w:rsidP="00000000" w:rsidRDefault="00000000" w:rsidRPr="00000000" w14:paraId="00000030">
      <w:pPr>
        <w:spacing w:line="276" w:lineRule="auto"/>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31">
      <w:pPr>
        <w:spacing w:line="276"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We are interviewing applicants as soon as we receive successful applications </w:t>
      </w:r>
    </w:p>
    <w:p w:rsidR="00000000" w:rsidDel="00000000" w:rsidP="00000000" w:rsidRDefault="00000000" w:rsidRPr="00000000" w14:paraId="00000032">
      <w:pPr>
        <w:spacing w:after="240" w:before="240"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Email </w:t>
      </w:r>
      <w:hyperlink r:id="rId7">
        <w:r w:rsidDel="00000000" w:rsidR="00000000" w:rsidRPr="00000000">
          <w:rPr>
            <w:rFonts w:ascii="Calibri" w:cs="Calibri" w:eastAsia="Calibri" w:hAnsi="Calibri"/>
            <w:color w:val="1155cc"/>
            <w:sz w:val="18"/>
            <w:szCs w:val="18"/>
            <w:u w:val="single"/>
            <w:rtl w:val="0"/>
          </w:rPr>
          <w:t xml:space="preserve">jobs@tcw.org.uk</w:t>
        </w:r>
      </w:hyperlink>
      <w:r w:rsidDel="00000000" w:rsidR="00000000" w:rsidRPr="00000000">
        <w:rPr>
          <w:rFonts w:ascii="Calibri" w:cs="Calibri" w:eastAsia="Calibri" w:hAnsi="Calibri"/>
          <w:sz w:val="18"/>
          <w:szCs w:val="18"/>
          <w:rtl w:val="0"/>
        </w:rPr>
        <w:t xml:space="preserve"> for more information. Application forms can be found on our website. </w:t>
      </w:r>
    </w:p>
    <w:p w:rsidR="00000000" w:rsidDel="00000000" w:rsidP="00000000" w:rsidRDefault="00000000" w:rsidRPr="00000000" w14:paraId="00000033">
      <w:pPr>
        <w:pBdr>
          <w:top w:color="e4e4e7" w:space="0" w:sz="0" w:val="none"/>
          <w:left w:color="e4e4e7" w:space="0" w:sz="0" w:val="none"/>
          <w:bottom w:color="e4e4e7" w:space="0" w:sz="0" w:val="none"/>
          <w:right w:color="e4e4e7" w:space="0" w:sz="0" w:val="none"/>
          <w:between w:color="e4e4e7" w:space="0" w:sz="0" w:val="none"/>
        </w:pBdr>
        <w:shd w:fill="ffffff" w:val="clear"/>
        <w:spacing w:line="276" w:lineRule="auto"/>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34">
      <w:pPr>
        <w:pBdr>
          <w:top w:color="e4e4e7" w:space="0" w:sz="0" w:val="none"/>
          <w:left w:color="e4e4e7" w:space="0" w:sz="0" w:val="none"/>
          <w:bottom w:color="e4e4e7" w:space="0" w:sz="0" w:val="none"/>
          <w:right w:color="e4e4e7" w:space="0" w:sz="0" w:val="none"/>
          <w:between w:color="e4e4e7" w:space="0" w:sz="0" w:val="none"/>
        </w:pBdr>
        <w:shd w:fill="ffffff" w:val="clear"/>
        <w:spacing w:line="276"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TCW Values:</w:t>
      </w:r>
    </w:p>
    <w:p w:rsidR="00000000" w:rsidDel="00000000" w:rsidP="00000000" w:rsidRDefault="00000000" w:rsidRPr="00000000" w14:paraId="00000035">
      <w:pPr>
        <w:pBdr>
          <w:top w:color="e4e4e7" w:space="0" w:sz="0" w:val="none"/>
          <w:left w:color="e4e4e7" w:space="0" w:sz="0" w:val="none"/>
          <w:bottom w:color="e4e4e7" w:space="0" w:sz="0" w:val="none"/>
          <w:right w:color="e4e4e7" w:space="0" w:sz="0" w:val="none"/>
          <w:between w:color="e4e4e7" w:space="0" w:sz="0" w:val="none"/>
        </w:pBdr>
        <w:shd w:fill="ffffff" w:val="clear"/>
        <w:spacing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We believe our students deserve a broad range of role models, reflecting the diversity of our society. Therefore we welcome applications from those of all backgrounds, ethnicities, gender identities, sexual orientations and those with disabilities or neurodivergent conditions.</w:t>
      </w:r>
    </w:p>
    <w:p w:rsidR="00000000" w:rsidDel="00000000" w:rsidP="00000000" w:rsidRDefault="00000000" w:rsidRPr="00000000" w14:paraId="00000036">
      <w:pPr>
        <w:pBdr>
          <w:top w:color="e4e4e7" w:space="0" w:sz="0" w:val="none"/>
          <w:left w:color="e4e4e7" w:space="0" w:sz="0" w:val="none"/>
          <w:bottom w:color="e4e4e7" w:space="0" w:sz="0" w:val="none"/>
          <w:right w:color="e4e4e7" w:space="0" w:sz="0" w:val="none"/>
          <w:between w:color="e4e4e7" w:space="0" w:sz="0" w:val="none"/>
        </w:pBdr>
        <w:shd w:fill="ffffff" w:val="clear"/>
        <w:spacing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The Complete Works school is committed to safeguarding and promoting the welfare of children. </w:t>
      </w:r>
    </w:p>
    <w:p w:rsidR="00000000" w:rsidDel="00000000" w:rsidP="00000000" w:rsidRDefault="00000000" w:rsidRPr="00000000" w14:paraId="00000037">
      <w:pPr>
        <w:pBdr>
          <w:top w:color="e4e4e7" w:space="0" w:sz="0" w:val="none"/>
          <w:left w:color="e4e4e7" w:space="0" w:sz="0" w:val="none"/>
          <w:bottom w:color="e4e4e7" w:space="0" w:sz="0" w:val="none"/>
          <w:right w:color="e4e4e7" w:space="0" w:sz="0" w:val="none"/>
          <w:between w:color="e4e4e7" w:space="0" w:sz="0" w:val="none"/>
        </w:pBdr>
        <w:shd w:fill="ffffff" w:val="clear"/>
        <w:spacing w:line="276" w:lineRule="auto"/>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38">
      <w:pPr>
        <w:pBdr>
          <w:top w:color="e4e4e7" w:space="0" w:sz="0" w:val="none"/>
          <w:left w:color="e4e4e7" w:space="0" w:sz="0" w:val="none"/>
          <w:bottom w:color="e4e4e7" w:space="0" w:sz="0" w:val="none"/>
          <w:right w:color="e4e4e7" w:space="0" w:sz="0" w:val="none"/>
          <w:between w:color="e4e4e7" w:space="0" w:sz="0" w:val="none"/>
        </w:pBdr>
        <w:shd w:fill="ffffff" w:val="clear"/>
        <w:spacing w:line="276" w:lineRule="auto"/>
        <w:jc w:val="both"/>
        <w:rPr>
          <w:rFonts w:ascii="Calibri" w:cs="Calibri" w:eastAsia="Calibri" w:hAnsi="Calibri"/>
          <w:b w:val="1"/>
          <w:i w:val="1"/>
          <w:sz w:val="18"/>
          <w:szCs w:val="18"/>
        </w:rPr>
      </w:pPr>
      <w:r w:rsidDel="00000000" w:rsidR="00000000" w:rsidRPr="00000000">
        <w:rPr>
          <w:rFonts w:ascii="Calibri" w:cs="Calibri" w:eastAsia="Calibri" w:hAnsi="Calibri"/>
          <w:sz w:val="18"/>
          <w:szCs w:val="18"/>
          <w:rtl w:val="0"/>
        </w:rPr>
        <w:t xml:space="preserve">This role is exempt from the Rehabilitation of Offenders Act 2020. Any job offer will be conditional on the satisfactory completion of pre-employment checks, including an enhanced Disclosure and Barring Service check and barred list check.</w:t>
      </w:r>
      <w:r w:rsidDel="00000000" w:rsidR="00000000" w:rsidRPr="00000000">
        <w:rPr>
          <w:rtl w:val="0"/>
        </w:rPr>
      </w:r>
    </w:p>
    <w:p w:rsidR="00000000" w:rsidDel="00000000" w:rsidP="00000000" w:rsidRDefault="00000000" w:rsidRPr="00000000" w14:paraId="00000039">
      <w:pPr>
        <w:pBdr>
          <w:top w:color="e4e4e7" w:space="0" w:sz="0" w:val="none"/>
          <w:left w:color="e4e4e7" w:space="0" w:sz="0" w:val="none"/>
          <w:bottom w:color="e4e4e7" w:space="0" w:sz="0" w:val="none"/>
          <w:right w:color="e4e4e7" w:space="0" w:sz="0" w:val="none"/>
          <w:between w:color="e4e4e7" w:space="0" w:sz="0" w:val="none"/>
        </w:pBdr>
        <w:shd w:fill="ffffff" w:val="clear"/>
        <w:spacing w:line="276" w:lineRule="auto"/>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3A">
      <w:pPr>
        <w:spacing w:line="276"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3B">
      <w:pPr>
        <w:pageBreakBefore w:val="0"/>
        <w:rPr>
          <w:rFonts w:ascii="Calibri" w:cs="Calibri" w:eastAsia="Calibri" w:hAnsi="Calibri"/>
          <w:sz w:val="18"/>
          <w:szCs w:val="18"/>
        </w:rPr>
      </w:pPr>
      <w:r w:rsidDel="00000000" w:rsidR="00000000" w:rsidRPr="00000000">
        <w:rPr>
          <w:rtl w:val="0"/>
        </w:rPr>
      </w:r>
    </w:p>
    <w:sectPr>
      <w:pgSz w:h="16840" w:w="11900"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7D6C82"/>
    <w:pPr>
      <w:spacing w:after="100" w:afterAutospacing="1" w:before="100" w:beforeAutospacing="1"/>
    </w:pPr>
    <w:rPr>
      <w:rFonts w:ascii="Times" w:cs="Times New Roman" w:hAnsi="Times"/>
      <w:sz w:val="20"/>
      <w:szCs w:val="20"/>
    </w:rPr>
  </w:style>
  <w:style w:type="character" w:styleId="Strong">
    <w:name w:val="Strong"/>
    <w:basedOn w:val="DefaultParagraphFont"/>
    <w:uiPriority w:val="22"/>
    <w:qFormat w:val="1"/>
    <w:rsid w:val="007D6C82"/>
    <w:rPr>
      <w:b w:val="1"/>
      <w:bCs w:val="1"/>
    </w:rPr>
  </w:style>
  <w:style w:type="character" w:styleId="Emphasis">
    <w:name w:val="Emphasis"/>
    <w:basedOn w:val="DefaultParagraphFont"/>
    <w:uiPriority w:val="20"/>
    <w:qFormat w:val="1"/>
    <w:rsid w:val="007D6C82"/>
    <w:rPr>
      <w:i w:val="1"/>
      <w:iCs w:val="1"/>
    </w:rPr>
  </w:style>
  <w:style w:type="paragraph" w:styleId="ListParagraph">
    <w:name w:val="List Paragraph"/>
    <w:basedOn w:val="Normal"/>
    <w:uiPriority w:val="34"/>
    <w:qFormat w:val="1"/>
    <w:rsid w:val="000D0F6F"/>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jobs@tcw.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v4LRHg73GyaQQoDtMbfipOM/GA==">CgMxLjAyDmgubHZpcjNlejdnM2toOAByITE5aVBjejhGWjVkTUc3d1lTdzJCWTExZ1RaNEJfS080Yg==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2021-03-25T15:03:00Z</dcterms:created>
  <dc:creator>Amrit Riyat</dc:creator>
</cp:coreProperties>
</file>